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C5541">
        <w:t xml:space="preserve">4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bookmarkStart w:id="0" w:name="_GoBack"/>
      <w:bookmarkEnd w:id="0"/>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36C17">
            <w:pPr>
              <w:pStyle w:val="TableParagraph"/>
              <w:spacing w:before="4"/>
              <w:rPr>
                <w:rFonts w:ascii="Arial" w:eastAsia="Arial" w:hAnsi="Arial" w:cs="Arial"/>
                <w:b/>
                <w:bCs/>
                <w:sz w:val="20"/>
                <w:szCs w:val="15"/>
              </w:rPr>
            </w:pPr>
          </w:p>
          <w:p w:rsidR="003532C2" w:rsidRPr="00D36C17" w:rsidRDefault="003532C2" w:rsidP="003532C2">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532C2">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3532C2" w:rsidTr="00190B93">
        <w:tc>
          <w:tcPr>
            <w:tcW w:w="2547" w:type="dxa"/>
            <w:vAlign w:val="bottom"/>
          </w:tcPr>
          <w:p w:rsidR="003532C2" w:rsidRPr="003532C2" w:rsidRDefault="003532C2" w:rsidP="003532C2">
            <w:pPr>
              <w:pStyle w:val="TableParagraph"/>
              <w:spacing w:before="120"/>
              <w:ind w:right="-11"/>
              <w:rPr>
                <w:rFonts w:ascii="Arial" w:hAnsi="Arial" w:cs="Arial"/>
                <w:sz w:val="20"/>
              </w:rPr>
            </w:pPr>
            <w:r w:rsidRPr="003532C2">
              <w:rPr>
                <w:rFonts w:ascii="Arial" w:hAnsi="Arial" w:cs="Arial"/>
                <w:sz w:val="20"/>
              </w:rPr>
              <w:t>Resource allocation and budgeting</w:t>
            </w:r>
          </w:p>
        </w:tc>
        <w:tc>
          <w:tcPr>
            <w:tcW w:w="4536" w:type="dxa"/>
            <w:vAlign w:val="bottom"/>
          </w:tcPr>
          <w:p w:rsidR="003532C2" w:rsidRPr="003532C2" w:rsidRDefault="003532C2" w:rsidP="003532C2">
            <w:pPr>
              <w:pStyle w:val="TableParagraph"/>
              <w:spacing w:before="120"/>
              <w:ind w:right="-11"/>
              <w:rPr>
                <w:rFonts w:ascii="Arial" w:hAnsi="Arial" w:cs="Arial"/>
                <w:sz w:val="20"/>
              </w:rPr>
            </w:pPr>
            <w:r w:rsidRPr="003532C2">
              <w:rPr>
                <w:rFonts w:ascii="Arial" w:hAnsi="Arial" w:cs="Arial"/>
                <w:sz w:val="20"/>
              </w:rPr>
              <w:t>Assist in monitoring resources and expenditure against budgets.</w:t>
            </w:r>
          </w:p>
        </w:tc>
        <w:tc>
          <w:tcPr>
            <w:tcW w:w="1559" w:type="dxa"/>
          </w:tcPr>
          <w:p w:rsidR="003532C2" w:rsidRDefault="003532C2" w:rsidP="009F76E3">
            <w:pPr>
              <w:pStyle w:val="Heading1"/>
            </w:pPr>
          </w:p>
        </w:tc>
        <w:tc>
          <w:tcPr>
            <w:tcW w:w="1559" w:type="dxa"/>
          </w:tcPr>
          <w:p w:rsidR="003532C2" w:rsidRDefault="003532C2" w:rsidP="009F76E3">
            <w:pPr>
              <w:pStyle w:val="Heading1"/>
            </w:pPr>
          </w:p>
        </w:tc>
        <w:tc>
          <w:tcPr>
            <w:tcW w:w="1560" w:type="dxa"/>
          </w:tcPr>
          <w:p w:rsidR="003532C2" w:rsidRDefault="003532C2" w:rsidP="009F76E3">
            <w:pPr>
              <w:pStyle w:val="Heading1"/>
            </w:pPr>
          </w:p>
        </w:tc>
        <w:tc>
          <w:tcPr>
            <w:tcW w:w="3250" w:type="dxa"/>
          </w:tcPr>
          <w:p w:rsidR="003532C2" w:rsidRDefault="003532C2" w:rsidP="009F76E3">
            <w:pPr>
              <w:pStyle w:val="Heading1"/>
            </w:pPr>
          </w:p>
        </w:tc>
      </w:tr>
      <w:tr w:rsidR="003532C2" w:rsidTr="00190B93">
        <w:tc>
          <w:tcPr>
            <w:tcW w:w="2547" w:type="dxa"/>
            <w:vAlign w:val="bottom"/>
          </w:tcPr>
          <w:p w:rsidR="003532C2" w:rsidRPr="0010347D" w:rsidRDefault="003532C2" w:rsidP="003532C2">
            <w:pPr>
              <w:pStyle w:val="TableParagraph"/>
              <w:spacing w:before="120"/>
              <w:ind w:right="-11"/>
              <w:rPr>
                <w:rFonts w:ascii="Arial" w:hAnsi="Arial" w:cs="Arial"/>
                <w:sz w:val="20"/>
              </w:rPr>
            </w:pPr>
            <w:r w:rsidRPr="003532C2">
              <w:rPr>
                <w:rFonts w:ascii="Arial" w:hAnsi="Arial" w:cs="Arial"/>
                <w:sz w:val="20"/>
              </w:rPr>
              <w:t>Financial regulations</w:t>
            </w:r>
          </w:p>
        </w:tc>
        <w:tc>
          <w:tcPr>
            <w:tcW w:w="4536" w:type="dxa"/>
            <w:vAlign w:val="bottom"/>
          </w:tcPr>
          <w:p w:rsidR="003532C2" w:rsidRPr="003532C2" w:rsidRDefault="003532C2" w:rsidP="003532C2">
            <w:pPr>
              <w:pStyle w:val="TableParagraph"/>
              <w:spacing w:before="120"/>
              <w:ind w:right="-11"/>
              <w:rPr>
                <w:rFonts w:ascii="Arial" w:hAnsi="Arial" w:cs="Arial"/>
                <w:sz w:val="20"/>
              </w:rPr>
            </w:pPr>
            <w:r w:rsidRPr="003532C2">
              <w:rPr>
                <w:rFonts w:ascii="Arial" w:hAnsi="Arial" w:cs="Arial"/>
                <w:sz w:val="20"/>
              </w:rPr>
              <w:t>Demonstrate some awareness of financial regulations.</w:t>
            </w:r>
          </w:p>
        </w:tc>
        <w:tc>
          <w:tcPr>
            <w:tcW w:w="1559" w:type="dxa"/>
          </w:tcPr>
          <w:p w:rsidR="003532C2" w:rsidRDefault="003532C2" w:rsidP="009F76E3">
            <w:pPr>
              <w:pStyle w:val="Heading1"/>
            </w:pPr>
          </w:p>
        </w:tc>
        <w:tc>
          <w:tcPr>
            <w:tcW w:w="1559" w:type="dxa"/>
          </w:tcPr>
          <w:p w:rsidR="003532C2" w:rsidRDefault="003532C2" w:rsidP="009F76E3">
            <w:pPr>
              <w:pStyle w:val="Heading1"/>
            </w:pPr>
          </w:p>
        </w:tc>
        <w:tc>
          <w:tcPr>
            <w:tcW w:w="1560" w:type="dxa"/>
          </w:tcPr>
          <w:p w:rsidR="003532C2" w:rsidRDefault="003532C2" w:rsidP="009F76E3">
            <w:pPr>
              <w:pStyle w:val="Heading1"/>
            </w:pPr>
          </w:p>
        </w:tc>
        <w:tc>
          <w:tcPr>
            <w:tcW w:w="3250" w:type="dxa"/>
          </w:tcPr>
          <w:p w:rsidR="003532C2" w:rsidRDefault="003532C2" w:rsidP="009F76E3">
            <w:pPr>
              <w:pStyle w:val="Heading1"/>
            </w:pPr>
          </w:p>
        </w:tc>
      </w:tr>
      <w:tr w:rsidR="003532C2" w:rsidTr="00190B93">
        <w:tc>
          <w:tcPr>
            <w:tcW w:w="2547" w:type="dxa"/>
            <w:vAlign w:val="bottom"/>
          </w:tcPr>
          <w:p w:rsidR="003532C2" w:rsidRPr="0010347D" w:rsidRDefault="003532C2" w:rsidP="003532C2">
            <w:pPr>
              <w:pStyle w:val="TableParagraph"/>
              <w:spacing w:before="120"/>
              <w:ind w:right="-11"/>
              <w:rPr>
                <w:rFonts w:ascii="Arial" w:hAnsi="Arial" w:cs="Arial"/>
                <w:sz w:val="20"/>
              </w:rPr>
            </w:pPr>
            <w:r w:rsidRPr="003532C2">
              <w:rPr>
                <w:rFonts w:ascii="Arial" w:hAnsi="Arial" w:cs="Arial"/>
                <w:sz w:val="20"/>
              </w:rPr>
              <w:t>Remuneration</w:t>
            </w:r>
          </w:p>
        </w:tc>
        <w:tc>
          <w:tcPr>
            <w:tcW w:w="4536" w:type="dxa"/>
            <w:vAlign w:val="bottom"/>
          </w:tcPr>
          <w:p w:rsidR="003532C2" w:rsidRPr="003532C2" w:rsidRDefault="003532C2" w:rsidP="003532C2">
            <w:pPr>
              <w:pStyle w:val="TableParagraph"/>
              <w:spacing w:line="183" w:lineRule="exact"/>
              <w:rPr>
                <w:rFonts w:ascii="Arial" w:hAnsi="Arial" w:cs="Arial"/>
                <w:sz w:val="20"/>
              </w:rPr>
            </w:pPr>
            <w:r w:rsidRPr="003532C2">
              <w:rPr>
                <w:rFonts w:ascii="Arial" w:hAnsi="Arial" w:cs="Arial"/>
                <w:sz w:val="20"/>
              </w:rPr>
              <w:t>Support remuneration issues and accounts information.</w:t>
            </w:r>
          </w:p>
        </w:tc>
        <w:tc>
          <w:tcPr>
            <w:tcW w:w="1559" w:type="dxa"/>
          </w:tcPr>
          <w:p w:rsidR="003532C2" w:rsidRDefault="003532C2" w:rsidP="003532C2">
            <w:pPr>
              <w:pStyle w:val="Heading1"/>
            </w:pPr>
          </w:p>
        </w:tc>
        <w:tc>
          <w:tcPr>
            <w:tcW w:w="1559" w:type="dxa"/>
          </w:tcPr>
          <w:p w:rsidR="003532C2" w:rsidRDefault="003532C2" w:rsidP="003532C2">
            <w:pPr>
              <w:pStyle w:val="Heading1"/>
            </w:pPr>
          </w:p>
        </w:tc>
        <w:tc>
          <w:tcPr>
            <w:tcW w:w="1560" w:type="dxa"/>
          </w:tcPr>
          <w:p w:rsidR="003532C2" w:rsidRDefault="003532C2" w:rsidP="003532C2">
            <w:pPr>
              <w:pStyle w:val="Heading1"/>
            </w:pPr>
          </w:p>
        </w:tc>
        <w:tc>
          <w:tcPr>
            <w:tcW w:w="3250" w:type="dxa"/>
          </w:tcPr>
          <w:p w:rsidR="003532C2" w:rsidRDefault="003532C2" w:rsidP="003532C2">
            <w:pPr>
              <w:pStyle w:val="Heading1"/>
            </w:pPr>
          </w:p>
        </w:tc>
      </w:tr>
      <w:tr w:rsidR="003532C2" w:rsidTr="00190B93">
        <w:tc>
          <w:tcPr>
            <w:tcW w:w="2547" w:type="dxa"/>
            <w:vAlign w:val="bottom"/>
          </w:tcPr>
          <w:p w:rsidR="003532C2" w:rsidRPr="0010347D" w:rsidRDefault="003532C2" w:rsidP="003532C2">
            <w:pPr>
              <w:pStyle w:val="TableParagraph"/>
              <w:spacing w:before="120"/>
              <w:ind w:right="-11"/>
              <w:rPr>
                <w:rFonts w:ascii="Arial" w:hAnsi="Arial" w:cs="Arial"/>
                <w:sz w:val="20"/>
              </w:rPr>
            </w:pPr>
            <w:r w:rsidRPr="003532C2">
              <w:rPr>
                <w:rFonts w:ascii="Arial" w:hAnsi="Arial" w:cs="Arial"/>
                <w:sz w:val="20"/>
              </w:rPr>
              <w:t>Financial procedures</w:t>
            </w:r>
          </w:p>
        </w:tc>
        <w:tc>
          <w:tcPr>
            <w:tcW w:w="4536" w:type="dxa"/>
            <w:vAlign w:val="bottom"/>
          </w:tcPr>
          <w:p w:rsidR="003532C2" w:rsidRPr="003532C2" w:rsidRDefault="003532C2" w:rsidP="003532C2">
            <w:pPr>
              <w:pStyle w:val="TableParagraph"/>
              <w:spacing w:line="180" w:lineRule="exact"/>
              <w:rPr>
                <w:rFonts w:ascii="Arial" w:hAnsi="Arial" w:cs="Arial"/>
                <w:sz w:val="20"/>
              </w:rPr>
            </w:pPr>
            <w:r w:rsidRPr="003532C2">
              <w:rPr>
                <w:rFonts w:ascii="Arial" w:hAnsi="Arial" w:cs="Arial"/>
                <w:sz w:val="20"/>
              </w:rPr>
              <w:t>Process invoices and orders and handle petty cash.</w:t>
            </w:r>
          </w:p>
        </w:tc>
        <w:tc>
          <w:tcPr>
            <w:tcW w:w="1559" w:type="dxa"/>
          </w:tcPr>
          <w:p w:rsidR="003532C2" w:rsidRDefault="003532C2" w:rsidP="003532C2">
            <w:pPr>
              <w:pStyle w:val="Heading1"/>
            </w:pPr>
          </w:p>
        </w:tc>
        <w:tc>
          <w:tcPr>
            <w:tcW w:w="1559" w:type="dxa"/>
          </w:tcPr>
          <w:p w:rsidR="003532C2" w:rsidRDefault="003532C2" w:rsidP="003532C2">
            <w:pPr>
              <w:pStyle w:val="Heading1"/>
            </w:pPr>
          </w:p>
        </w:tc>
        <w:tc>
          <w:tcPr>
            <w:tcW w:w="1560" w:type="dxa"/>
          </w:tcPr>
          <w:p w:rsidR="003532C2" w:rsidRDefault="003532C2" w:rsidP="003532C2">
            <w:pPr>
              <w:pStyle w:val="Heading1"/>
            </w:pPr>
          </w:p>
        </w:tc>
        <w:tc>
          <w:tcPr>
            <w:tcW w:w="3250" w:type="dxa"/>
          </w:tcPr>
          <w:p w:rsidR="003532C2" w:rsidRDefault="003532C2" w:rsidP="003532C2">
            <w:pPr>
              <w:pStyle w:val="Heading1"/>
            </w:pPr>
          </w:p>
        </w:tc>
      </w:tr>
    </w:tbl>
    <w:p w:rsidR="005318C6" w:rsidRDefault="005318C6" w:rsidP="005318C6">
      <w:pPr>
        <w:rPr>
          <w:rFonts w:ascii="Arial" w:eastAsia="Arial" w:hAnsi="Arial" w:cs="Arial"/>
          <w:sz w:val="24"/>
          <w:szCs w:val="20"/>
        </w:rPr>
      </w:pPr>
      <w:r>
        <w:br w:type="page"/>
      </w:r>
    </w:p>
    <w:p w:rsidR="00322CA3" w:rsidRDefault="00190B93" w:rsidP="009F76E3">
      <w:pPr>
        <w:pStyle w:val="Heading1"/>
      </w:pPr>
      <w:r w:rsidRPr="00190B93">
        <w:lastRenderedPageBreak/>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FA5CD8">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Issues and processes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in the management of a range of HR-related issues and processes, e.g. holiday and sickness records.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FA5CD8">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Recruitment</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Manage the administration associated with an inclusive recruitment process.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FA5CD8">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Legislation and best practice</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Demonstrate some awareness of University policy and employment legislation.</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Coordinate administrative support</w:t>
            </w:r>
          </w:p>
        </w:tc>
        <w:tc>
          <w:tcPr>
            <w:tcW w:w="4536" w:type="dxa"/>
            <w:vAlign w:val="bottom"/>
          </w:tcPr>
          <w:p w:rsidR="00190B93" w:rsidRPr="00190B93" w:rsidRDefault="00190B93" w:rsidP="00190B93">
            <w:pPr>
              <w:pStyle w:val="TableParagraph"/>
              <w:spacing w:before="120" w:line="180" w:lineRule="exact"/>
              <w:ind w:right="-11"/>
              <w:rPr>
                <w:rFonts w:ascii="Arial" w:hAnsi="Arial" w:cs="Arial"/>
                <w:sz w:val="20"/>
              </w:rPr>
            </w:pPr>
            <w:r w:rsidRPr="00190B93">
              <w:rPr>
                <w:rFonts w:ascii="Arial" w:hAnsi="Arial" w:cs="Arial"/>
                <w:sz w:val="20"/>
              </w:rPr>
              <w:t>Assist with the administrative support for research applications.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Compliance with ethical guidelines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Demonstrate some awareness of ethical guidelines and relevant legislation</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Materials and curriculum development</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with the administration of local teaching and learning support activities.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RP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Maintenance</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Carry out equipment maintenance checks and repairs and/or oversee repair or replacement.</w:t>
            </w:r>
          </w:p>
        </w:tc>
        <w:tc>
          <w:tcPr>
            <w:tcW w:w="1559" w:type="dxa"/>
          </w:tcPr>
          <w:p w:rsidR="00190B93" w:rsidRPr="00190B93" w:rsidRDefault="00190B93" w:rsidP="00190B93">
            <w:pPr>
              <w:pStyle w:val="Heading1"/>
              <w:rPr>
                <w:i/>
              </w:rPr>
            </w:pPr>
          </w:p>
        </w:tc>
        <w:tc>
          <w:tcPr>
            <w:tcW w:w="1559" w:type="dxa"/>
          </w:tcPr>
          <w:p w:rsidR="00190B93" w:rsidRPr="00190B93" w:rsidRDefault="00190B93" w:rsidP="00190B93">
            <w:pPr>
              <w:pStyle w:val="Heading1"/>
              <w:rPr>
                <w:i/>
              </w:rPr>
            </w:pPr>
          </w:p>
        </w:tc>
        <w:tc>
          <w:tcPr>
            <w:tcW w:w="1560" w:type="dxa"/>
          </w:tcPr>
          <w:p w:rsidR="00190B93" w:rsidRPr="00190B93" w:rsidRDefault="00190B93" w:rsidP="00190B93">
            <w:pPr>
              <w:pStyle w:val="Heading1"/>
              <w:rPr>
                <w:i/>
              </w:rPr>
            </w:pPr>
          </w:p>
        </w:tc>
        <w:tc>
          <w:tcPr>
            <w:tcW w:w="3250" w:type="dxa"/>
          </w:tcPr>
          <w:p w:rsidR="00190B93" w:rsidRPr="00190B93" w:rsidRDefault="00190B93" w:rsidP="00190B93">
            <w:pPr>
              <w:pStyle w:val="Heading1"/>
              <w:rPr>
                <w:i/>
              </w:rPr>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Managing use of facilities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with the management of use of facilities by local, University and external users.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lastRenderedPageBreak/>
              <w:t>Health, safety and security</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Respond to health, safety and security issues.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rPr>
          <w:trHeight w:val="234"/>
        </w:trPr>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Service and chair</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Support the servicing of committees and groups at local and University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Gather data</w:t>
            </w:r>
          </w:p>
        </w:tc>
        <w:tc>
          <w:tcPr>
            <w:tcW w:w="4536" w:type="dxa"/>
            <w:vAlign w:val="bottom"/>
          </w:tcPr>
          <w:p w:rsidR="00190B93" w:rsidRPr="00190B93" w:rsidRDefault="00190B93" w:rsidP="00190B93">
            <w:pPr>
              <w:pStyle w:val="TableParagraph"/>
              <w:spacing w:before="120" w:line="180" w:lineRule="exact"/>
              <w:ind w:right="-11"/>
              <w:rPr>
                <w:rFonts w:ascii="Arial" w:hAnsi="Arial" w:cs="Arial"/>
                <w:sz w:val="20"/>
              </w:rPr>
            </w:pPr>
            <w:r w:rsidRPr="00190B93">
              <w:rPr>
                <w:rFonts w:ascii="Arial" w:hAnsi="Arial" w:cs="Arial"/>
                <w:sz w:val="20"/>
              </w:rPr>
              <w:t>Gather and manipulate data.</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Analyse</w:t>
            </w:r>
            <w:proofErr w:type="spellEnd"/>
          </w:p>
        </w:tc>
        <w:tc>
          <w:tcPr>
            <w:tcW w:w="4536" w:type="dxa"/>
            <w:vAlign w:val="bottom"/>
          </w:tcPr>
          <w:p w:rsidR="00190B93" w:rsidRPr="00190B93" w:rsidRDefault="00190B93" w:rsidP="00190B93">
            <w:pPr>
              <w:pStyle w:val="TableParagraph"/>
              <w:spacing w:before="120" w:line="180" w:lineRule="exact"/>
              <w:ind w:right="-11"/>
              <w:rPr>
                <w:rFonts w:ascii="Arial" w:hAnsi="Arial" w:cs="Arial"/>
                <w:sz w:val="20"/>
              </w:rPr>
            </w:pPr>
            <w:r w:rsidRPr="00190B93">
              <w:rPr>
                <w:rFonts w:ascii="Arial" w:hAnsi="Arial" w:cs="Arial"/>
                <w:sz w:val="20"/>
              </w:rPr>
              <w:t>Prepare and collate results for interpretation by others.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with the identification of changes to existing local practices and processes.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Fundraising</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in the delivery of appropriate information in response to enquiries.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Publicity materials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Assist in the maintenance of publicity resources and materials.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637FC9" w:rsidRDefault="00637FC9" w:rsidP="00190B93">
      <w:pPr>
        <w:pStyle w:val="Heading1"/>
      </w:pPr>
    </w:p>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Competently use Microsoft Office and web-based database systems, e.g. CHRIS.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Database skills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 xml:space="preserve">Operate specialist databases and software, e.g. </w:t>
            </w:r>
            <w:proofErr w:type="spellStart"/>
            <w:r w:rsidRPr="00190B93">
              <w:rPr>
                <w:rFonts w:ascii="Arial" w:hAnsi="Arial" w:cs="Arial"/>
                <w:sz w:val="20"/>
              </w:rPr>
              <w:t>CamSIS</w:t>
            </w:r>
            <w:proofErr w:type="spellEnd"/>
            <w:r w:rsidRPr="00190B93">
              <w:rPr>
                <w:rFonts w:ascii="Arial" w:hAnsi="Arial" w:cs="Arial"/>
                <w:sz w:val="20"/>
              </w:rPr>
              <w:t>, Recruitment Admin System (RAS).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RP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Prioritising</w:t>
            </w:r>
            <w:proofErr w:type="spellEnd"/>
          </w:p>
        </w:tc>
        <w:tc>
          <w:tcPr>
            <w:tcW w:w="4536"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Organise</w:t>
            </w:r>
            <w:proofErr w:type="spellEnd"/>
            <w:r w:rsidRPr="00190B93">
              <w:rPr>
                <w:rFonts w:ascii="Arial" w:hAnsi="Arial" w:cs="Arial"/>
                <w:sz w:val="20"/>
              </w:rPr>
              <w:t xml:space="preserve"> and priorities own workload.</w:t>
            </w:r>
          </w:p>
        </w:tc>
        <w:tc>
          <w:tcPr>
            <w:tcW w:w="1559" w:type="dxa"/>
          </w:tcPr>
          <w:p w:rsidR="00190B93" w:rsidRPr="00190B93" w:rsidRDefault="00190B93" w:rsidP="00190B93">
            <w:pPr>
              <w:pStyle w:val="Heading1"/>
              <w:rPr>
                <w:i/>
              </w:rPr>
            </w:pPr>
          </w:p>
        </w:tc>
        <w:tc>
          <w:tcPr>
            <w:tcW w:w="1559" w:type="dxa"/>
          </w:tcPr>
          <w:p w:rsidR="00190B93" w:rsidRPr="00190B93" w:rsidRDefault="00190B93" w:rsidP="00190B93">
            <w:pPr>
              <w:pStyle w:val="Heading1"/>
              <w:rPr>
                <w:i/>
              </w:rPr>
            </w:pPr>
          </w:p>
        </w:tc>
        <w:tc>
          <w:tcPr>
            <w:tcW w:w="1560" w:type="dxa"/>
          </w:tcPr>
          <w:p w:rsidR="00190B93" w:rsidRPr="00190B93" w:rsidRDefault="00190B93" w:rsidP="00190B93">
            <w:pPr>
              <w:pStyle w:val="Heading1"/>
              <w:rPr>
                <w:i/>
              </w:rPr>
            </w:pPr>
          </w:p>
        </w:tc>
        <w:tc>
          <w:tcPr>
            <w:tcW w:w="3250" w:type="dxa"/>
          </w:tcPr>
          <w:p w:rsidR="00190B93" w:rsidRPr="00190B93" w:rsidRDefault="00190B93" w:rsidP="00190B93">
            <w:pPr>
              <w:pStyle w:val="Heading1"/>
              <w:rPr>
                <w:i/>
              </w:rPr>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 xml:space="preserve">Improving </w:t>
            </w:r>
            <w:proofErr w:type="spellStart"/>
            <w:r w:rsidRPr="00190B93">
              <w:rPr>
                <w:rFonts w:ascii="Arial" w:hAnsi="Arial" w:cs="Arial"/>
                <w:sz w:val="20"/>
              </w:rPr>
              <w:t>organisational</w:t>
            </w:r>
            <w:proofErr w:type="spellEnd"/>
            <w:r w:rsidRPr="00190B93">
              <w:rPr>
                <w:rFonts w:ascii="Arial" w:hAnsi="Arial" w:cs="Arial"/>
                <w:sz w:val="20"/>
              </w:rPr>
              <w:t xml:space="preserve"> systems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Identify areas/processes in need of streamlining.</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rPr>
          <w:trHeight w:val="234"/>
        </w:trPr>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Project leadership</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Support small-scale projects (e.g. at a level of up to £5k involving self/others).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rPr>
          <w:trHeight w:val="234"/>
        </w:trPr>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Project support</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Support small to medium-scale projects, involving multiple stakeholders.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E32A22">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E32A22">
              <w:rPr>
                <w:rFonts w:ascii="Arial" w:hAnsi="Arial" w:cs="Arial"/>
                <w:b/>
                <w:bCs/>
                <w:noProof/>
                <w:sz w:val="18"/>
              </w:rPr>
              <w:t>5</w:t>
            </w:r>
            <w:r w:rsidRPr="003A4903">
              <w:rPr>
                <w:rFonts w:ascii="Arial" w:hAnsi="Arial" w:cs="Arial"/>
                <w:b/>
                <w:bCs/>
                <w:sz w:val="18"/>
              </w:rPr>
              <w:fldChar w:fldCharType="end"/>
            </w:r>
          </w:p>
          <w:p w:rsidR="003A4903" w:rsidRPr="003A4903" w:rsidRDefault="003532C2">
            <w:pPr>
              <w:pStyle w:val="Footer"/>
              <w:jc w:val="right"/>
            </w:pPr>
            <w:r>
              <w:rPr>
                <w:rFonts w:ascii="Arial" w:hAnsi="Arial" w:cs="Arial"/>
                <w:b/>
                <w:bCs/>
                <w:sz w:val="18"/>
              </w:rPr>
              <w:t>AG</w:t>
            </w:r>
            <w:r w:rsidR="003C5541">
              <w:rPr>
                <w:rFonts w:ascii="Arial" w:hAnsi="Arial" w:cs="Arial"/>
                <w:b/>
                <w:bCs/>
                <w:sz w:val="18"/>
              </w:rPr>
              <w:t>4</w:t>
            </w:r>
            <w:r>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229FD"/>
    <w:rsid w:val="000309CF"/>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7243F"/>
    <w:rsid w:val="00580B6A"/>
    <w:rsid w:val="005B7921"/>
    <w:rsid w:val="0061083F"/>
    <w:rsid w:val="00627987"/>
    <w:rsid w:val="00637FC9"/>
    <w:rsid w:val="006423B3"/>
    <w:rsid w:val="006A7D37"/>
    <w:rsid w:val="006C1926"/>
    <w:rsid w:val="00702D91"/>
    <w:rsid w:val="0070643D"/>
    <w:rsid w:val="007278FB"/>
    <w:rsid w:val="0073437D"/>
    <w:rsid w:val="00784AEB"/>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B540A"/>
    <w:rsid w:val="00AB79A8"/>
    <w:rsid w:val="00AC0449"/>
    <w:rsid w:val="00B445E7"/>
    <w:rsid w:val="00B60C5B"/>
    <w:rsid w:val="00BA6F21"/>
    <w:rsid w:val="00BC6772"/>
    <w:rsid w:val="00C46C97"/>
    <w:rsid w:val="00CD6AA7"/>
    <w:rsid w:val="00CE5AA7"/>
    <w:rsid w:val="00CF31DC"/>
    <w:rsid w:val="00D04E41"/>
    <w:rsid w:val="00D17F05"/>
    <w:rsid w:val="00D36C17"/>
    <w:rsid w:val="00D91067"/>
    <w:rsid w:val="00DE2A52"/>
    <w:rsid w:val="00DF3BA0"/>
    <w:rsid w:val="00E04A75"/>
    <w:rsid w:val="00E05078"/>
    <w:rsid w:val="00E248A2"/>
    <w:rsid w:val="00E32A22"/>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549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FE41-25EF-4E09-80C0-F8FB201A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2</cp:revision>
  <cp:lastPrinted>2017-07-19T11:26:00Z</cp:lastPrinted>
  <dcterms:created xsi:type="dcterms:W3CDTF">2020-07-13T14:48:00Z</dcterms:created>
  <dcterms:modified xsi:type="dcterms:W3CDTF">2020-07-13T14:48:00Z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