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E6771D">
        <w:t>8</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363CC" w:rsidTr="00C363CC">
        <w:tc>
          <w:tcPr>
            <w:tcW w:w="2547" w:type="dxa"/>
            <w:vAlign w:val="bottom"/>
          </w:tcPr>
          <w:p w:rsidR="00C363CC" w:rsidRPr="00AE1FFA" w:rsidRDefault="00C363CC" w:rsidP="00C363CC">
            <w:pPr>
              <w:pStyle w:val="TableParagraph"/>
              <w:rPr>
                <w:rFonts w:ascii="Arial" w:hAnsi="Arial" w:cs="Arial"/>
                <w:sz w:val="20"/>
              </w:rPr>
            </w:pPr>
            <w:r w:rsidRPr="00AE1FFA">
              <w:rPr>
                <w:rFonts w:ascii="Arial" w:hAnsi="Arial" w:cs="Arial"/>
                <w:sz w:val="20"/>
              </w:rPr>
              <w:t>Resource allocation and budgeting</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Plan and manage financial resources and processes; prepare budgetary and statistical reports and forecasts.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rPr>
          <w:trHeight w:val="320"/>
        </w:trPr>
        <w:tc>
          <w:tcPr>
            <w:tcW w:w="2547" w:type="dxa"/>
            <w:vAlign w:val="bottom"/>
          </w:tcPr>
          <w:p w:rsidR="00C363CC" w:rsidRPr="00AE1FFA" w:rsidRDefault="00C363CC" w:rsidP="00C363CC">
            <w:pPr>
              <w:pStyle w:val="TableParagraph"/>
              <w:rPr>
                <w:rFonts w:ascii="Arial" w:hAnsi="Arial" w:cs="Arial"/>
                <w:sz w:val="20"/>
              </w:rPr>
            </w:pPr>
            <w:r w:rsidRPr="00AE1FFA">
              <w:rPr>
                <w:rFonts w:ascii="Arial" w:hAnsi="Arial" w:cs="Arial"/>
                <w:sz w:val="20"/>
              </w:rPr>
              <w:t>Financial regulations</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Oversee compliance with financial regulations.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c>
          <w:tcPr>
            <w:tcW w:w="2547" w:type="dxa"/>
            <w:vAlign w:val="bottom"/>
          </w:tcPr>
          <w:p w:rsidR="00C363CC" w:rsidRPr="00AE1FFA" w:rsidRDefault="00C363CC" w:rsidP="00C363CC">
            <w:pPr>
              <w:pStyle w:val="TableParagraph"/>
              <w:rPr>
                <w:rFonts w:ascii="Arial" w:hAnsi="Arial" w:cs="Arial"/>
                <w:sz w:val="20"/>
              </w:rPr>
            </w:pPr>
            <w:r w:rsidRPr="00AE1FFA">
              <w:rPr>
                <w:rFonts w:ascii="Arial" w:hAnsi="Arial" w:cs="Arial"/>
                <w:sz w:val="20"/>
              </w:rPr>
              <w:t>Business cases</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Prepare business cases.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bl>
    <w:p w:rsidR="005318C6" w:rsidRDefault="005318C6" w:rsidP="005318C6">
      <w:pPr>
        <w:rPr>
          <w:rFonts w:ascii="Arial" w:eastAsia="Arial" w:hAnsi="Arial" w:cs="Arial"/>
          <w:sz w:val="24"/>
          <w:szCs w:val="20"/>
        </w:rPr>
      </w:pPr>
    </w:p>
    <w:p w:rsidR="00322CA3" w:rsidRDefault="00190B93" w:rsidP="007A23F9">
      <w:pPr>
        <w:pStyle w:val="Heading1"/>
        <w:spacing w:before="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363CC" w:rsidTr="00C363CC">
        <w:tc>
          <w:tcPr>
            <w:tcW w:w="2547"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Issues and processes</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Manage and oversee a wide range of HR-related issues and processes, e.g. Dignity at Work, flexible working.</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c>
          <w:tcPr>
            <w:tcW w:w="2547"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Discipline and grievance</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Participate actively in University grievance, disciplinary, grading and appeal processes.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c>
          <w:tcPr>
            <w:tcW w:w="2547"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lastRenderedPageBreak/>
              <w:t>Recruitment</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Select and interview as part of inclusive recruitment processes and chair local selection panels.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c>
          <w:tcPr>
            <w:tcW w:w="2547"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Legislation and best practice</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Interpret both University policy and employment legislation and promote best practice.</w:t>
            </w:r>
          </w:p>
          <w:p w:rsidR="00C363CC" w:rsidRPr="00C363CC" w:rsidRDefault="00C363CC" w:rsidP="00C363CC">
            <w:pPr>
              <w:pStyle w:val="TableParagraph"/>
              <w:ind w:right="110"/>
              <w:rPr>
                <w:rFonts w:ascii="Arial" w:hAnsi="Arial" w:cs="Arial"/>
                <w:sz w:val="20"/>
              </w:rPr>
            </w:pPr>
            <w:r w:rsidRPr="00C363CC">
              <w:rPr>
                <w:rFonts w:ascii="Arial" w:hAnsi="Arial" w:cs="Arial"/>
                <w:sz w:val="20"/>
              </w:rPr>
              <w:t>Advise and guide on specialist employment-related issues.</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r w:rsidR="00C363CC" w:rsidTr="00C363CC">
        <w:tc>
          <w:tcPr>
            <w:tcW w:w="2547"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Workforce planning</w:t>
            </w:r>
          </w:p>
        </w:tc>
        <w:tc>
          <w:tcPr>
            <w:tcW w:w="4536" w:type="dxa"/>
            <w:vAlign w:val="bottom"/>
          </w:tcPr>
          <w:p w:rsidR="00C363CC" w:rsidRPr="00C363CC" w:rsidRDefault="00C363CC" w:rsidP="00C363CC">
            <w:pPr>
              <w:pStyle w:val="TableParagraph"/>
              <w:ind w:right="110"/>
              <w:rPr>
                <w:rFonts w:ascii="Arial" w:hAnsi="Arial" w:cs="Arial"/>
                <w:sz w:val="20"/>
              </w:rPr>
            </w:pPr>
            <w:r w:rsidRPr="00C363CC">
              <w:rPr>
                <w:rFonts w:ascii="Arial" w:hAnsi="Arial" w:cs="Arial"/>
                <w:sz w:val="20"/>
              </w:rPr>
              <w:t>Demonstrate awareness of strategic workforce planning</w:t>
            </w:r>
            <w:r w:rsidR="00E53B2F">
              <w:rPr>
                <w:rFonts w:ascii="Arial" w:hAnsi="Arial" w:cs="Arial"/>
                <w:sz w:val="20"/>
              </w:rPr>
              <w:t>.</w:t>
            </w:r>
          </w:p>
        </w:tc>
        <w:tc>
          <w:tcPr>
            <w:tcW w:w="1559" w:type="dxa"/>
          </w:tcPr>
          <w:p w:rsidR="00C363CC" w:rsidRDefault="00C363CC" w:rsidP="00C363CC">
            <w:pPr>
              <w:pStyle w:val="Heading1"/>
            </w:pPr>
          </w:p>
        </w:tc>
        <w:tc>
          <w:tcPr>
            <w:tcW w:w="1559" w:type="dxa"/>
          </w:tcPr>
          <w:p w:rsidR="00C363CC" w:rsidRDefault="00C363CC" w:rsidP="00C363CC">
            <w:pPr>
              <w:pStyle w:val="Heading1"/>
            </w:pPr>
          </w:p>
        </w:tc>
        <w:tc>
          <w:tcPr>
            <w:tcW w:w="1560" w:type="dxa"/>
          </w:tcPr>
          <w:p w:rsidR="00C363CC" w:rsidRDefault="00C363CC" w:rsidP="00C363CC">
            <w:pPr>
              <w:pStyle w:val="Heading1"/>
            </w:pPr>
          </w:p>
        </w:tc>
        <w:tc>
          <w:tcPr>
            <w:tcW w:w="3250" w:type="dxa"/>
          </w:tcPr>
          <w:p w:rsidR="00C363CC" w:rsidRDefault="00C363CC" w:rsidP="00C363CC">
            <w:pPr>
              <w:pStyle w:val="Heading1"/>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D64841" w:rsidTr="00D64841">
        <w:trPr>
          <w:tblHeader/>
        </w:trPr>
        <w:tc>
          <w:tcPr>
            <w:tcW w:w="2547" w:type="dxa"/>
            <w:shd w:val="clear" w:color="auto" w:fill="F2F2F2" w:themeFill="background1" w:themeFillShade="F2"/>
            <w:vAlign w:val="bottom"/>
          </w:tcPr>
          <w:p w:rsidR="00D64841" w:rsidRPr="00D36C17" w:rsidRDefault="00D64841"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64841" w:rsidRPr="00D36C17" w:rsidRDefault="00D64841"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64841" w:rsidRDefault="00D64841" w:rsidP="00BB0CE5">
            <w:pPr>
              <w:pStyle w:val="TableParagraph"/>
              <w:spacing w:line="183" w:lineRule="exact"/>
              <w:jc w:val="center"/>
              <w:rPr>
                <w:rFonts w:ascii="Arial" w:eastAsia="Arial" w:hAnsi="Arial" w:cs="Arial"/>
                <w:b/>
                <w:sz w:val="20"/>
                <w:szCs w:val="16"/>
              </w:rPr>
            </w:pPr>
            <w:bookmarkStart w:id="0" w:name="_GoBack"/>
            <w:bookmarkEnd w:id="0"/>
            <w:r w:rsidRPr="00D36C17">
              <w:rPr>
                <w:rFonts w:ascii="Arial" w:eastAsia="Arial" w:hAnsi="Arial" w:cs="Arial"/>
                <w:b/>
                <w:sz w:val="20"/>
                <w:szCs w:val="16"/>
              </w:rPr>
              <w:t>1</w:t>
            </w:r>
            <w:r>
              <w:rPr>
                <w:rFonts w:ascii="Arial" w:eastAsia="Arial" w:hAnsi="Arial" w:cs="Arial"/>
                <w:b/>
                <w:sz w:val="20"/>
                <w:szCs w:val="16"/>
              </w:rPr>
              <w:t xml:space="preserve"> </w:t>
            </w:r>
          </w:p>
          <w:p w:rsidR="00D64841" w:rsidRDefault="00D64841"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64841" w:rsidRPr="00D36C17" w:rsidRDefault="00D64841"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64841" w:rsidRPr="00D36C17" w:rsidRDefault="00D64841"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64841" w:rsidRDefault="00D64841" w:rsidP="00BB0CE5">
            <w:pPr>
              <w:pStyle w:val="TableParagraph"/>
              <w:spacing w:line="183" w:lineRule="exact"/>
              <w:ind w:left="103"/>
              <w:jc w:val="center"/>
              <w:rPr>
                <w:rFonts w:ascii="Arial" w:hAnsi="Arial" w:cs="Arial"/>
                <w:b/>
                <w:sz w:val="20"/>
              </w:rPr>
            </w:pPr>
            <w:r>
              <w:rPr>
                <w:rFonts w:ascii="Arial" w:hAnsi="Arial" w:cs="Arial"/>
                <w:b/>
                <w:sz w:val="20"/>
              </w:rPr>
              <w:t>Manager</w:t>
            </w:r>
          </w:p>
          <w:p w:rsidR="00D64841" w:rsidRPr="00D36C17" w:rsidRDefault="00D64841"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64841" w:rsidRPr="00D36C17" w:rsidRDefault="00D64841"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64841" w:rsidRDefault="00D64841" w:rsidP="00BB0CE5">
            <w:pPr>
              <w:pStyle w:val="TableParagraph"/>
              <w:spacing w:line="183" w:lineRule="exact"/>
              <w:jc w:val="center"/>
              <w:rPr>
                <w:rFonts w:ascii="Arial" w:hAnsi="Arial" w:cs="Arial"/>
                <w:b/>
                <w:sz w:val="20"/>
              </w:rPr>
            </w:pPr>
            <w:r>
              <w:rPr>
                <w:rFonts w:ascii="Arial" w:hAnsi="Arial" w:cs="Arial"/>
                <w:b/>
                <w:sz w:val="20"/>
              </w:rPr>
              <w:t>Agreed result</w:t>
            </w:r>
          </w:p>
          <w:p w:rsidR="00D64841" w:rsidRPr="00D36C17" w:rsidRDefault="00D64841"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64841" w:rsidRDefault="00D64841" w:rsidP="00BB0CE5">
            <w:pPr>
              <w:pStyle w:val="TableParagraph"/>
              <w:ind w:left="102"/>
              <w:jc w:val="center"/>
              <w:rPr>
                <w:rFonts w:ascii="Arial" w:hAnsi="Arial" w:cs="Arial"/>
                <w:b/>
                <w:sz w:val="20"/>
              </w:rPr>
            </w:pPr>
            <w:r w:rsidRPr="00D36C17">
              <w:rPr>
                <w:rFonts w:ascii="Arial" w:hAnsi="Arial" w:cs="Arial"/>
                <w:b/>
                <w:sz w:val="20"/>
              </w:rPr>
              <w:t>4</w:t>
            </w:r>
          </w:p>
          <w:p w:rsidR="00D64841" w:rsidRPr="00D36C17" w:rsidRDefault="00D64841"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64841" w:rsidRPr="00190B93" w:rsidTr="00D64841">
        <w:tc>
          <w:tcPr>
            <w:tcW w:w="2547" w:type="dxa"/>
            <w:vAlign w:val="bottom"/>
          </w:tcPr>
          <w:p w:rsidR="00D64841" w:rsidRPr="008E3DCE" w:rsidRDefault="00D64841" w:rsidP="00E53B2F">
            <w:pPr>
              <w:pStyle w:val="TableParagraph"/>
              <w:rPr>
                <w:rFonts w:ascii="Arial" w:hAnsi="Arial" w:cs="Arial"/>
                <w:sz w:val="20"/>
              </w:rPr>
            </w:pPr>
            <w:r w:rsidRPr="008E3DCE">
              <w:rPr>
                <w:rFonts w:ascii="Arial" w:hAnsi="Arial" w:cs="Arial"/>
                <w:sz w:val="20"/>
              </w:rPr>
              <w:t>Service and Chair</w:t>
            </w:r>
          </w:p>
        </w:tc>
        <w:tc>
          <w:tcPr>
            <w:tcW w:w="4536" w:type="dxa"/>
            <w:vAlign w:val="bottom"/>
          </w:tcPr>
          <w:p w:rsidR="00D64841" w:rsidRPr="00E53B2F" w:rsidRDefault="00D64841" w:rsidP="00E53B2F">
            <w:pPr>
              <w:pStyle w:val="TableParagraph"/>
              <w:ind w:right="110"/>
              <w:rPr>
                <w:rFonts w:ascii="Arial" w:hAnsi="Arial" w:cs="Arial"/>
                <w:sz w:val="20"/>
              </w:rPr>
            </w:pPr>
            <w:r w:rsidRPr="00E53B2F">
              <w:rPr>
                <w:rFonts w:ascii="Arial" w:hAnsi="Arial" w:cs="Arial"/>
                <w:sz w:val="20"/>
              </w:rPr>
              <w:t>Service and participate in committees, networks and groups at local and University level.</w:t>
            </w:r>
          </w:p>
        </w:tc>
        <w:tc>
          <w:tcPr>
            <w:tcW w:w="1559" w:type="dxa"/>
          </w:tcPr>
          <w:p w:rsidR="00D64841" w:rsidRPr="00190B93" w:rsidRDefault="00D64841" w:rsidP="00E53B2F">
            <w:pPr>
              <w:pStyle w:val="Heading1"/>
              <w:rPr>
                <w:i/>
              </w:rPr>
            </w:pPr>
          </w:p>
        </w:tc>
        <w:tc>
          <w:tcPr>
            <w:tcW w:w="1559" w:type="dxa"/>
          </w:tcPr>
          <w:p w:rsidR="00D64841" w:rsidRPr="00190B93" w:rsidRDefault="00D64841" w:rsidP="00E53B2F">
            <w:pPr>
              <w:pStyle w:val="Heading1"/>
              <w:rPr>
                <w:i/>
              </w:rPr>
            </w:pPr>
          </w:p>
        </w:tc>
        <w:tc>
          <w:tcPr>
            <w:tcW w:w="1560" w:type="dxa"/>
          </w:tcPr>
          <w:p w:rsidR="00D64841" w:rsidRPr="00190B93" w:rsidRDefault="00D64841" w:rsidP="00E53B2F">
            <w:pPr>
              <w:pStyle w:val="Heading1"/>
              <w:rPr>
                <w:i/>
              </w:rPr>
            </w:pPr>
          </w:p>
        </w:tc>
        <w:tc>
          <w:tcPr>
            <w:tcW w:w="3250" w:type="dxa"/>
          </w:tcPr>
          <w:p w:rsidR="00D64841" w:rsidRPr="00190B93" w:rsidRDefault="00D64841" w:rsidP="00E53B2F">
            <w:pPr>
              <w:pStyle w:val="Heading1"/>
              <w:rPr>
                <w:i/>
              </w:rPr>
            </w:pPr>
          </w:p>
        </w:tc>
      </w:tr>
      <w:tr w:rsidR="00D64841" w:rsidRPr="00190B93" w:rsidTr="00D64841">
        <w:tc>
          <w:tcPr>
            <w:tcW w:w="2547" w:type="dxa"/>
            <w:vAlign w:val="bottom"/>
          </w:tcPr>
          <w:p w:rsidR="00D64841" w:rsidRPr="008E3DCE" w:rsidRDefault="00D64841" w:rsidP="00E53B2F">
            <w:pPr>
              <w:pStyle w:val="TableParagraph"/>
              <w:rPr>
                <w:rFonts w:ascii="Arial" w:hAnsi="Arial" w:cs="Arial"/>
                <w:sz w:val="20"/>
              </w:rPr>
            </w:pPr>
            <w:r w:rsidRPr="008E3DCE">
              <w:rPr>
                <w:rFonts w:ascii="Arial" w:hAnsi="Arial" w:cs="Arial"/>
                <w:sz w:val="20"/>
              </w:rPr>
              <w:t>Advise and brief</w:t>
            </w:r>
          </w:p>
        </w:tc>
        <w:tc>
          <w:tcPr>
            <w:tcW w:w="4536" w:type="dxa"/>
            <w:vAlign w:val="bottom"/>
          </w:tcPr>
          <w:p w:rsidR="00D64841" w:rsidRPr="00E53B2F" w:rsidRDefault="00D64841" w:rsidP="00E53B2F">
            <w:pPr>
              <w:pStyle w:val="TableParagraph"/>
              <w:ind w:right="110"/>
              <w:rPr>
                <w:rFonts w:ascii="Arial" w:hAnsi="Arial" w:cs="Arial"/>
                <w:sz w:val="20"/>
              </w:rPr>
            </w:pPr>
            <w:r w:rsidRPr="00E53B2F">
              <w:rPr>
                <w:rFonts w:ascii="Arial" w:hAnsi="Arial" w:cs="Arial"/>
                <w:sz w:val="20"/>
              </w:rPr>
              <w:t>Brief committees, groups and networks on specific issues at local and University committee level.</w:t>
            </w:r>
          </w:p>
        </w:tc>
        <w:tc>
          <w:tcPr>
            <w:tcW w:w="1559" w:type="dxa"/>
          </w:tcPr>
          <w:p w:rsidR="00D64841" w:rsidRPr="00190B93" w:rsidRDefault="00D64841" w:rsidP="00E53B2F">
            <w:pPr>
              <w:pStyle w:val="Heading1"/>
              <w:rPr>
                <w:i/>
              </w:rPr>
            </w:pPr>
          </w:p>
        </w:tc>
        <w:tc>
          <w:tcPr>
            <w:tcW w:w="1559" w:type="dxa"/>
          </w:tcPr>
          <w:p w:rsidR="00D64841" w:rsidRPr="00190B93" w:rsidRDefault="00D64841" w:rsidP="00E53B2F">
            <w:pPr>
              <w:pStyle w:val="Heading1"/>
              <w:rPr>
                <w:i/>
              </w:rPr>
            </w:pPr>
          </w:p>
        </w:tc>
        <w:tc>
          <w:tcPr>
            <w:tcW w:w="1560" w:type="dxa"/>
          </w:tcPr>
          <w:p w:rsidR="00D64841" w:rsidRPr="00190B93" w:rsidRDefault="00D64841" w:rsidP="00E53B2F">
            <w:pPr>
              <w:pStyle w:val="Heading1"/>
              <w:rPr>
                <w:i/>
              </w:rPr>
            </w:pPr>
          </w:p>
        </w:tc>
        <w:tc>
          <w:tcPr>
            <w:tcW w:w="3250" w:type="dxa"/>
          </w:tcPr>
          <w:p w:rsidR="00D64841" w:rsidRPr="00190B93" w:rsidRDefault="00D64841" w:rsidP="00E53B2F">
            <w:pPr>
              <w:pStyle w:val="Heading1"/>
              <w:rPr>
                <w:i/>
              </w:rPr>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994CE7" w:rsidTr="00994CE7">
        <w:tc>
          <w:tcPr>
            <w:tcW w:w="2547" w:type="dxa"/>
            <w:vAlign w:val="bottom"/>
          </w:tcPr>
          <w:p w:rsidR="00994CE7" w:rsidRPr="008E3DCE" w:rsidRDefault="00994CE7" w:rsidP="00994CE7">
            <w:pPr>
              <w:pStyle w:val="TableParagraph"/>
              <w:ind w:right="207"/>
              <w:rPr>
                <w:rFonts w:ascii="Arial" w:hAnsi="Arial" w:cs="Arial"/>
                <w:sz w:val="20"/>
              </w:rPr>
            </w:pPr>
            <w:r w:rsidRPr="008E3DCE">
              <w:rPr>
                <w:rFonts w:ascii="Arial" w:hAnsi="Arial" w:cs="Arial"/>
                <w:sz w:val="20"/>
              </w:rPr>
              <w:t>Gather data</w:t>
            </w:r>
          </w:p>
        </w:tc>
        <w:tc>
          <w:tcPr>
            <w:tcW w:w="4536" w:type="dxa"/>
            <w:vAlign w:val="bottom"/>
          </w:tcPr>
          <w:p w:rsidR="00994CE7" w:rsidRPr="00994CE7" w:rsidRDefault="00994CE7" w:rsidP="00994CE7">
            <w:pPr>
              <w:pStyle w:val="TableParagraph"/>
              <w:ind w:right="110"/>
              <w:rPr>
                <w:rFonts w:ascii="Arial" w:hAnsi="Arial" w:cs="Arial"/>
                <w:sz w:val="20"/>
              </w:rPr>
            </w:pPr>
            <w:r w:rsidRPr="00994CE7">
              <w:rPr>
                <w:rFonts w:ascii="Arial" w:hAnsi="Arial" w:cs="Arial"/>
                <w:sz w:val="20"/>
              </w:rPr>
              <w:t>Identify the appropriate method of analysis or investigation.</w:t>
            </w:r>
          </w:p>
        </w:tc>
        <w:tc>
          <w:tcPr>
            <w:tcW w:w="1559" w:type="dxa"/>
          </w:tcPr>
          <w:p w:rsidR="00994CE7" w:rsidRDefault="00994CE7" w:rsidP="00994CE7">
            <w:pPr>
              <w:pStyle w:val="Heading1"/>
            </w:pPr>
          </w:p>
        </w:tc>
        <w:tc>
          <w:tcPr>
            <w:tcW w:w="1559" w:type="dxa"/>
          </w:tcPr>
          <w:p w:rsidR="00994CE7" w:rsidRDefault="00994CE7" w:rsidP="00994CE7">
            <w:pPr>
              <w:pStyle w:val="Heading1"/>
            </w:pPr>
          </w:p>
        </w:tc>
        <w:tc>
          <w:tcPr>
            <w:tcW w:w="1560" w:type="dxa"/>
          </w:tcPr>
          <w:p w:rsidR="00994CE7" w:rsidRDefault="00994CE7" w:rsidP="00994CE7">
            <w:pPr>
              <w:pStyle w:val="Heading1"/>
            </w:pPr>
          </w:p>
        </w:tc>
        <w:tc>
          <w:tcPr>
            <w:tcW w:w="3250" w:type="dxa"/>
          </w:tcPr>
          <w:p w:rsidR="00994CE7" w:rsidRDefault="00994CE7" w:rsidP="00994CE7">
            <w:pPr>
              <w:pStyle w:val="Heading1"/>
            </w:pPr>
          </w:p>
        </w:tc>
      </w:tr>
      <w:tr w:rsidR="00994CE7" w:rsidTr="00994CE7">
        <w:tc>
          <w:tcPr>
            <w:tcW w:w="2547" w:type="dxa"/>
            <w:vAlign w:val="bottom"/>
          </w:tcPr>
          <w:p w:rsidR="00994CE7" w:rsidRPr="008E3DCE" w:rsidRDefault="00994CE7" w:rsidP="00994CE7">
            <w:pPr>
              <w:pStyle w:val="TableParagraph"/>
              <w:ind w:right="207"/>
              <w:rPr>
                <w:rFonts w:ascii="Arial" w:hAnsi="Arial" w:cs="Arial"/>
                <w:sz w:val="20"/>
              </w:rPr>
            </w:pPr>
            <w:proofErr w:type="spellStart"/>
            <w:r w:rsidRPr="008E3DCE">
              <w:rPr>
                <w:rFonts w:ascii="Arial" w:hAnsi="Arial" w:cs="Arial"/>
                <w:sz w:val="20"/>
              </w:rPr>
              <w:t>Analyse</w:t>
            </w:r>
            <w:proofErr w:type="spellEnd"/>
          </w:p>
        </w:tc>
        <w:tc>
          <w:tcPr>
            <w:tcW w:w="4536" w:type="dxa"/>
            <w:vAlign w:val="bottom"/>
          </w:tcPr>
          <w:p w:rsidR="00994CE7" w:rsidRPr="00994CE7" w:rsidRDefault="00994CE7" w:rsidP="00994CE7">
            <w:pPr>
              <w:pStyle w:val="TableParagraph"/>
              <w:ind w:right="110"/>
              <w:rPr>
                <w:rFonts w:ascii="Arial" w:hAnsi="Arial" w:cs="Arial"/>
                <w:sz w:val="20"/>
              </w:rPr>
            </w:pPr>
            <w:r w:rsidRPr="00994CE7">
              <w:rPr>
                <w:rFonts w:ascii="Arial" w:hAnsi="Arial" w:cs="Arial"/>
                <w:sz w:val="20"/>
              </w:rPr>
              <w:t>Conduct analysis and investigation of data, including for benchmarking purposes; source additional information when required.</w:t>
            </w:r>
          </w:p>
        </w:tc>
        <w:tc>
          <w:tcPr>
            <w:tcW w:w="1559" w:type="dxa"/>
          </w:tcPr>
          <w:p w:rsidR="00994CE7" w:rsidRDefault="00994CE7" w:rsidP="00994CE7">
            <w:pPr>
              <w:pStyle w:val="Heading1"/>
            </w:pPr>
          </w:p>
        </w:tc>
        <w:tc>
          <w:tcPr>
            <w:tcW w:w="1559" w:type="dxa"/>
          </w:tcPr>
          <w:p w:rsidR="00994CE7" w:rsidRDefault="00994CE7" w:rsidP="00994CE7">
            <w:pPr>
              <w:pStyle w:val="Heading1"/>
            </w:pPr>
          </w:p>
        </w:tc>
        <w:tc>
          <w:tcPr>
            <w:tcW w:w="1560" w:type="dxa"/>
          </w:tcPr>
          <w:p w:rsidR="00994CE7" w:rsidRDefault="00994CE7" w:rsidP="00994CE7">
            <w:pPr>
              <w:pStyle w:val="Heading1"/>
            </w:pPr>
          </w:p>
        </w:tc>
        <w:tc>
          <w:tcPr>
            <w:tcW w:w="3250" w:type="dxa"/>
          </w:tcPr>
          <w:p w:rsidR="00994CE7" w:rsidRDefault="00994CE7" w:rsidP="00994CE7">
            <w:pPr>
              <w:pStyle w:val="Heading1"/>
            </w:pPr>
          </w:p>
        </w:tc>
      </w:tr>
      <w:tr w:rsidR="00994CE7" w:rsidTr="00994CE7">
        <w:tc>
          <w:tcPr>
            <w:tcW w:w="2547" w:type="dxa"/>
            <w:vAlign w:val="bottom"/>
          </w:tcPr>
          <w:p w:rsidR="00994CE7" w:rsidRPr="008E3DCE" w:rsidRDefault="00994CE7" w:rsidP="00994CE7">
            <w:pPr>
              <w:pStyle w:val="TableParagraph"/>
              <w:ind w:right="207"/>
              <w:rPr>
                <w:rFonts w:ascii="Arial" w:hAnsi="Arial" w:cs="Arial"/>
                <w:sz w:val="20"/>
              </w:rPr>
            </w:pPr>
            <w:r w:rsidRPr="008E3DCE">
              <w:rPr>
                <w:rFonts w:ascii="Arial" w:hAnsi="Arial" w:cs="Arial"/>
                <w:sz w:val="20"/>
              </w:rPr>
              <w:t>Review and report</w:t>
            </w:r>
          </w:p>
        </w:tc>
        <w:tc>
          <w:tcPr>
            <w:tcW w:w="4536" w:type="dxa"/>
            <w:vAlign w:val="bottom"/>
          </w:tcPr>
          <w:p w:rsidR="00994CE7" w:rsidRPr="00994CE7" w:rsidRDefault="00994CE7" w:rsidP="00994CE7">
            <w:pPr>
              <w:pStyle w:val="TableParagraph"/>
              <w:ind w:right="110"/>
              <w:rPr>
                <w:rFonts w:ascii="Arial" w:hAnsi="Arial" w:cs="Arial"/>
                <w:sz w:val="20"/>
              </w:rPr>
            </w:pPr>
            <w:r w:rsidRPr="00994CE7">
              <w:rPr>
                <w:rFonts w:ascii="Arial" w:hAnsi="Arial" w:cs="Arial"/>
                <w:sz w:val="20"/>
              </w:rPr>
              <w:t>Monitor, review and report on analysis.</w:t>
            </w:r>
          </w:p>
        </w:tc>
        <w:tc>
          <w:tcPr>
            <w:tcW w:w="1559" w:type="dxa"/>
          </w:tcPr>
          <w:p w:rsidR="00994CE7" w:rsidRDefault="00994CE7" w:rsidP="00994CE7">
            <w:pPr>
              <w:pStyle w:val="TableParagraph"/>
              <w:ind w:right="110"/>
            </w:pPr>
          </w:p>
        </w:tc>
        <w:tc>
          <w:tcPr>
            <w:tcW w:w="1559" w:type="dxa"/>
          </w:tcPr>
          <w:p w:rsidR="00994CE7" w:rsidRDefault="00994CE7" w:rsidP="00994CE7">
            <w:pPr>
              <w:pStyle w:val="Heading1"/>
            </w:pPr>
          </w:p>
        </w:tc>
        <w:tc>
          <w:tcPr>
            <w:tcW w:w="1560" w:type="dxa"/>
          </w:tcPr>
          <w:p w:rsidR="00994CE7" w:rsidRDefault="00994CE7" w:rsidP="00994CE7">
            <w:pPr>
              <w:pStyle w:val="Heading1"/>
            </w:pPr>
          </w:p>
        </w:tc>
        <w:tc>
          <w:tcPr>
            <w:tcW w:w="3250" w:type="dxa"/>
          </w:tcPr>
          <w:p w:rsidR="00994CE7" w:rsidRDefault="00994CE7" w:rsidP="00994CE7">
            <w:pPr>
              <w:pStyle w:val="Heading1"/>
            </w:pPr>
          </w:p>
        </w:tc>
      </w:tr>
    </w:tbl>
    <w:p w:rsidR="00190B93" w:rsidRDefault="00190B93" w:rsidP="000C7486">
      <w:pPr>
        <w:pStyle w:val="Heading1"/>
        <w:spacing w:before="1440"/>
      </w:pPr>
      <w:r w:rsidRPr="00190B93">
        <w:lastRenderedPageBreak/>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385995">
        <w:tc>
          <w:tcPr>
            <w:tcW w:w="2547" w:type="dxa"/>
            <w:vAlign w:val="bottom"/>
          </w:tcPr>
          <w:p w:rsidR="00190B93" w:rsidRPr="00190B93" w:rsidRDefault="00190B93" w:rsidP="00994CE7">
            <w:pPr>
              <w:pStyle w:val="TableParagraph"/>
              <w:ind w:right="110"/>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994CE7" w:rsidRPr="00994CE7" w:rsidRDefault="00994CE7" w:rsidP="00E20AF1">
            <w:pPr>
              <w:pStyle w:val="TableParagraph"/>
              <w:ind w:right="110"/>
              <w:rPr>
                <w:rFonts w:ascii="Arial" w:hAnsi="Arial" w:cs="Arial"/>
                <w:sz w:val="20"/>
              </w:rPr>
            </w:pPr>
            <w:r w:rsidRPr="00994CE7">
              <w:rPr>
                <w:rFonts w:ascii="Arial" w:hAnsi="Arial" w:cs="Arial"/>
                <w:sz w:val="20"/>
              </w:rPr>
              <w:t>Develop and implement new policy and processes at local and University level.</w:t>
            </w:r>
          </w:p>
          <w:p w:rsidR="00190B93" w:rsidRPr="00190B93" w:rsidRDefault="00994CE7" w:rsidP="00994CE7">
            <w:pPr>
              <w:pStyle w:val="TableParagraph"/>
              <w:ind w:right="110"/>
              <w:rPr>
                <w:rFonts w:ascii="Arial" w:hAnsi="Arial" w:cs="Arial"/>
                <w:sz w:val="20"/>
              </w:rPr>
            </w:pPr>
            <w:r w:rsidRPr="00994CE7">
              <w:rPr>
                <w:rFonts w:ascii="Arial" w:hAnsi="Arial" w:cs="Arial"/>
                <w:sz w:val="20"/>
              </w:rPr>
              <w:t>Review and shape local systems in response to changes at University and national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274BE8">
            <w:pPr>
              <w:pStyle w:val="Heading1"/>
              <w:jc w:val="right"/>
            </w:pPr>
          </w:p>
        </w:tc>
      </w:tr>
    </w:tbl>
    <w:p w:rsidR="00190B93" w:rsidRDefault="008B6610" w:rsidP="000C7486">
      <w:pPr>
        <w:pStyle w:val="Heading1"/>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E20AF1" w:rsidTr="00E20AF1">
        <w:tc>
          <w:tcPr>
            <w:tcW w:w="2547" w:type="dxa"/>
            <w:vAlign w:val="bottom"/>
          </w:tcPr>
          <w:p w:rsidR="00E20AF1" w:rsidRPr="000C7486" w:rsidRDefault="00E20AF1" w:rsidP="00E20AF1">
            <w:pPr>
              <w:pStyle w:val="TableParagraph"/>
              <w:rPr>
                <w:rFonts w:ascii="Arial" w:hAnsi="Arial" w:cs="Arial"/>
                <w:sz w:val="20"/>
              </w:rPr>
            </w:pPr>
            <w:r w:rsidRPr="000C7486">
              <w:rPr>
                <w:rFonts w:ascii="Arial" w:hAnsi="Arial" w:cs="Arial"/>
                <w:sz w:val="20"/>
              </w:rPr>
              <w:t>Briefings and presentations</w:t>
            </w:r>
          </w:p>
        </w:tc>
        <w:tc>
          <w:tcPr>
            <w:tcW w:w="4536" w:type="dxa"/>
            <w:vAlign w:val="bottom"/>
          </w:tcPr>
          <w:p w:rsidR="00E20AF1" w:rsidRPr="00E20AF1" w:rsidRDefault="00E20AF1" w:rsidP="00E20AF1">
            <w:pPr>
              <w:pStyle w:val="TableParagraph"/>
              <w:ind w:right="110"/>
              <w:rPr>
                <w:rFonts w:ascii="Arial" w:hAnsi="Arial" w:cs="Arial"/>
                <w:sz w:val="20"/>
              </w:rPr>
            </w:pPr>
            <w:r w:rsidRPr="00E20AF1">
              <w:rPr>
                <w:rFonts w:ascii="Arial" w:hAnsi="Arial" w:cs="Arial"/>
                <w:sz w:val="20"/>
              </w:rPr>
              <w:t>Deliver straightforward briefings, presentations and training in specialist areas to colleagues and participants.</w:t>
            </w:r>
          </w:p>
        </w:tc>
        <w:tc>
          <w:tcPr>
            <w:tcW w:w="1559" w:type="dxa"/>
          </w:tcPr>
          <w:p w:rsidR="00E20AF1" w:rsidRDefault="00E20AF1" w:rsidP="00E20AF1">
            <w:pPr>
              <w:pStyle w:val="Heading1"/>
            </w:pPr>
          </w:p>
        </w:tc>
        <w:tc>
          <w:tcPr>
            <w:tcW w:w="1559" w:type="dxa"/>
          </w:tcPr>
          <w:p w:rsidR="00E20AF1" w:rsidRDefault="00E20AF1" w:rsidP="00E20AF1">
            <w:pPr>
              <w:pStyle w:val="Heading1"/>
            </w:pPr>
          </w:p>
        </w:tc>
        <w:tc>
          <w:tcPr>
            <w:tcW w:w="1560" w:type="dxa"/>
          </w:tcPr>
          <w:p w:rsidR="00E20AF1" w:rsidRDefault="00E20AF1" w:rsidP="00E20AF1">
            <w:pPr>
              <w:pStyle w:val="Heading1"/>
            </w:pPr>
          </w:p>
        </w:tc>
        <w:tc>
          <w:tcPr>
            <w:tcW w:w="3250" w:type="dxa"/>
          </w:tcPr>
          <w:p w:rsidR="00E20AF1" w:rsidRDefault="00E20AF1" w:rsidP="00E20AF1">
            <w:pPr>
              <w:pStyle w:val="Heading1"/>
              <w:jc w:val="center"/>
            </w:pPr>
          </w:p>
        </w:tc>
      </w:tr>
      <w:tr w:rsidR="00E20AF1" w:rsidTr="00E20AF1">
        <w:tc>
          <w:tcPr>
            <w:tcW w:w="2547" w:type="dxa"/>
            <w:vAlign w:val="bottom"/>
          </w:tcPr>
          <w:p w:rsidR="00E20AF1" w:rsidRPr="000C7486" w:rsidRDefault="00E20AF1" w:rsidP="00E20AF1">
            <w:pPr>
              <w:pStyle w:val="TableParagraph"/>
              <w:rPr>
                <w:rFonts w:ascii="Arial" w:hAnsi="Arial" w:cs="Arial"/>
                <w:sz w:val="20"/>
              </w:rPr>
            </w:pPr>
            <w:r w:rsidRPr="000C7486">
              <w:rPr>
                <w:rFonts w:ascii="Arial" w:hAnsi="Arial" w:cs="Arial"/>
                <w:sz w:val="20"/>
              </w:rPr>
              <w:t>Facilitation</w:t>
            </w:r>
          </w:p>
        </w:tc>
        <w:tc>
          <w:tcPr>
            <w:tcW w:w="4536" w:type="dxa"/>
            <w:vAlign w:val="bottom"/>
          </w:tcPr>
          <w:p w:rsidR="00E20AF1" w:rsidRPr="00E20AF1" w:rsidRDefault="00E20AF1" w:rsidP="00E20AF1">
            <w:pPr>
              <w:pStyle w:val="TableParagraph"/>
              <w:ind w:right="110"/>
              <w:rPr>
                <w:rFonts w:ascii="Arial" w:hAnsi="Arial" w:cs="Arial"/>
                <w:sz w:val="20"/>
              </w:rPr>
            </w:pPr>
            <w:r w:rsidRPr="00E20AF1">
              <w:rPr>
                <w:rFonts w:ascii="Arial" w:hAnsi="Arial" w:cs="Arial"/>
                <w:sz w:val="20"/>
              </w:rPr>
              <w:t>Facilitate meetings and events at local level.</w:t>
            </w:r>
          </w:p>
        </w:tc>
        <w:tc>
          <w:tcPr>
            <w:tcW w:w="1559" w:type="dxa"/>
          </w:tcPr>
          <w:p w:rsidR="00E20AF1" w:rsidRDefault="00E20AF1" w:rsidP="00E20AF1">
            <w:pPr>
              <w:pStyle w:val="Heading1"/>
            </w:pPr>
          </w:p>
        </w:tc>
        <w:tc>
          <w:tcPr>
            <w:tcW w:w="1559" w:type="dxa"/>
          </w:tcPr>
          <w:p w:rsidR="00E20AF1" w:rsidRDefault="00E20AF1" w:rsidP="00E20AF1">
            <w:pPr>
              <w:pStyle w:val="Heading1"/>
            </w:pPr>
          </w:p>
        </w:tc>
        <w:tc>
          <w:tcPr>
            <w:tcW w:w="1560" w:type="dxa"/>
          </w:tcPr>
          <w:p w:rsidR="00E20AF1" w:rsidRDefault="00E20AF1" w:rsidP="00E20AF1">
            <w:pPr>
              <w:pStyle w:val="Heading1"/>
            </w:pPr>
          </w:p>
        </w:tc>
        <w:tc>
          <w:tcPr>
            <w:tcW w:w="3250" w:type="dxa"/>
          </w:tcPr>
          <w:p w:rsidR="00E20AF1" w:rsidRDefault="00E20AF1" w:rsidP="00E20AF1">
            <w:pPr>
              <w:pStyle w:val="Heading1"/>
              <w:jc w:val="center"/>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E20AF1" w:rsidP="00E20AF1">
            <w:pPr>
              <w:pStyle w:val="TableParagraph"/>
              <w:ind w:right="110"/>
              <w:rPr>
                <w:rFonts w:ascii="Arial" w:hAnsi="Arial" w:cs="Arial"/>
                <w:sz w:val="20"/>
              </w:rPr>
            </w:pPr>
            <w:r w:rsidRPr="00E20AF1">
              <w:rPr>
                <w:rFonts w:ascii="Arial" w:hAnsi="Arial" w:cs="Arial"/>
                <w:sz w:val="20"/>
              </w:rPr>
              <w:t>Competently use Microsoft Office, web-based database systems and specialist software, 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E20AF1" w:rsidRPr="00190B93" w:rsidTr="00E20AF1">
        <w:tc>
          <w:tcPr>
            <w:tcW w:w="2547" w:type="dxa"/>
            <w:vAlign w:val="bottom"/>
          </w:tcPr>
          <w:p w:rsidR="00E20AF1" w:rsidRPr="00471256" w:rsidRDefault="00E20AF1" w:rsidP="00E20AF1">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E20AF1" w:rsidRPr="00E20AF1" w:rsidRDefault="00E20AF1" w:rsidP="00E20AF1">
            <w:pPr>
              <w:pStyle w:val="TableParagraph"/>
              <w:ind w:right="110"/>
              <w:rPr>
                <w:rFonts w:ascii="Arial" w:hAnsi="Arial" w:cs="Arial"/>
                <w:sz w:val="20"/>
              </w:rPr>
            </w:pPr>
            <w:r w:rsidRPr="00E20AF1">
              <w:rPr>
                <w:rFonts w:ascii="Arial" w:hAnsi="Arial" w:cs="Arial"/>
                <w:sz w:val="20"/>
              </w:rPr>
              <w:t xml:space="preserve">Work systematically on a number of tasks simultaneously whilst negotiating diverse and conflicting </w:t>
            </w:r>
            <w:proofErr w:type="spellStart"/>
            <w:r w:rsidRPr="00E20AF1">
              <w:rPr>
                <w:rFonts w:ascii="Arial" w:hAnsi="Arial" w:cs="Arial"/>
                <w:sz w:val="20"/>
              </w:rPr>
              <w:t>organisational</w:t>
            </w:r>
            <w:proofErr w:type="spellEnd"/>
            <w:r w:rsidRPr="00E20AF1">
              <w:rPr>
                <w:rFonts w:ascii="Arial" w:hAnsi="Arial" w:cs="Arial"/>
                <w:sz w:val="20"/>
              </w:rPr>
              <w:t xml:space="preserve"> needs.</w:t>
            </w:r>
          </w:p>
        </w:tc>
        <w:tc>
          <w:tcPr>
            <w:tcW w:w="1559" w:type="dxa"/>
          </w:tcPr>
          <w:p w:rsidR="00E20AF1" w:rsidRPr="00190B93" w:rsidRDefault="00E20AF1" w:rsidP="00E20AF1">
            <w:pPr>
              <w:pStyle w:val="Heading1"/>
              <w:rPr>
                <w:i/>
              </w:rPr>
            </w:pPr>
          </w:p>
        </w:tc>
        <w:tc>
          <w:tcPr>
            <w:tcW w:w="1559" w:type="dxa"/>
          </w:tcPr>
          <w:p w:rsidR="00E20AF1" w:rsidRPr="00190B93" w:rsidRDefault="00E20AF1" w:rsidP="00E20AF1">
            <w:pPr>
              <w:pStyle w:val="Heading1"/>
              <w:rPr>
                <w:i/>
              </w:rPr>
            </w:pPr>
          </w:p>
        </w:tc>
        <w:tc>
          <w:tcPr>
            <w:tcW w:w="1560" w:type="dxa"/>
          </w:tcPr>
          <w:p w:rsidR="00E20AF1" w:rsidRPr="00190B93" w:rsidRDefault="00E20AF1" w:rsidP="00E20AF1">
            <w:pPr>
              <w:pStyle w:val="Heading1"/>
              <w:rPr>
                <w:i/>
              </w:rPr>
            </w:pPr>
          </w:p>
        </w:tc>
        <w:tc>
          <w:tcPr>
            <w:tcW w:w="3250" w:type="dxa"/>
          </w:tcPr>
          <w:p w:rsidR="00E20AF1" w:rsidRPr="00190B93" w:rsidRDefault="00E20AF1" w:rsidP="00E20AF1">
            <w:pPr>
              <w:pStyle w:val="Heading1"/>
              <w:rPr>
                <w:i/>
              </w:rPr>
            </w:pPr>
          </w:p>
        </w:tc>
      </w:tr>
      <w:tr w:rsidR="00E20AF1" w:rsidRPr="00190B93" w:rsidTr="00E20AF1">
        <w:tc>
          <w:tcPr>
            <w:tcW w:w="2547" w:type="dxa"/>
            <w:vAlign w:val="bottom"/>
          </w:tcPr>
          <w:p w:rsidR="00E20AF1" w:rsidRPr="00471256" w:rsidRDefault="00E20AF1" w:rsidP="00E20AF1">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E20AF1" w:rsidRPr="00E20AF1" w:rsidRDefault="00E20AF1" w:rsidP="00E20AF1">
            <w:pPr>
              <w:pStyle w:val="TableParagraph"/>
              <w:ind w:right="110"/>
              <w:rPr>
                <w:rFonts w:ascii="Arial" w:hAnsi="Arial" w:cs="Arial"/>
                <w:sz w:val="20"/>
              </w:rPr>
            </w:pPr>
            <w:r w:rsidRPr="00E20AF1">
              <w:rPr>
                <w:rFonts w:ascii="Arial" w:hAnsi="Arial" w:cs="Arial"/>
                <w:sz w:val="20"/>
              </w:rPr>
              <w:t>Develop and implement new structures and systems to ensure effective use of resources.</w:t>
            </w:r>
          </w:p>
        </w:tc>
        <w:tc>
          <w:tcPr>
            <w:tcW w:w="1559" w:type="dxa"/>
          </w:tcPr>
          <w:p w:rsidR="00E20AF1" w:rsidRPr="00190B93" w:rsidRDefault="00E20AF1" w:rsidP="00E20AF1">
            <w:pPr>
              <w:pStyle w:val="Heading1"/>
              <w:rPr>
                <w:i/>
              </w:rPr>
            </w:pPr>
          </w:p>
        </w:tc>
        <w:tc>
          <w:tcPr>
            <w:tcW w:w="1559" w:type="dxa"/>
          </w:tcPr>
          <w:p w:rsidR="00E20AF1" w:rsidRPr="00190B93" w:rsidRDefault="00E20AF1" w:rsidP="00E20AF1">
            <w:pPr>
              <w:pStyle w:val="Heading1"/>
              <w:rPr>
                <w:i/>
              </w:rPr>
            </w:pPr>
          </w:p>
        </w:tc>
        <w:tc>
          <w:tcPr>
            <w:tcW w:w="1560" w:type="dxa"/>
          </w:tcPr>
          <w:p w:rsidR="00E20AF1" w:rsidRPr="00190B93" w:rsidRDefault="00E20AF1" w:rsidP="00E20AF1">
            <w:pPr>
              <w:pStyle w:val="Heading1"/>
              <w:rPr>
                <w:i/>
              </w:rPr>
            </w:pPr>
          </w:p>
        </w:tc>
        <w:tc>
          <w:tcPr>
            <w:tcW w:w="3250" w:type="dxa"/>
          </w:tcPr>
          <w:p w:rsidR="00E20AF1" w:rsidRPr="00190B93" w:rsidRDefault="00E20AF1" w:rsidP="00E20AF1">
            <w:pPr>
              <w:pStyle w:val="Heading1"/>
              <w:rPr>
                <w:i/>
              </w:rPr>
            </w:pPr>
          </w:p>
        </w:tc>
      </w:tr>
    </w:tbl>
    <w:p w:rsidR="00D368C6" w:rsidRDefault="00D368C6" w:rsidP="00D368C6">
      <w:pPr>
        <w:pStyle w:val="Heading1"/>
        <w:spacing w:before="1200"/>
      </w:pPr>
      <w:r w:rsidRPr="00D368C6">
        <w:lastRenderedPageBreak/>
        <w:t>Project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D368C6" w:rsidTr="003E478A">
        <w:trPr>
          <w:tblHeader/>
        </w:trPr>
        <w:tc>
          <w:tcPr>
            <w:tcW w:w="2547"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368C6" w:rsidRDefault="00D368C6"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D368C6" w:rsidRDefault="00D368C6"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368C6" w:rsidRPr="00D36C17" w:rsidRDefault="00D368C6"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8C6" w:rsidRDefault="00D368C6" w:rsidP="003E478A">
            <w:pPr>
              <w:pStyle w:val="TableParagraph"/>
              <w:spacing w:line="183" w:lineRule="exact"/>
              <w:ind w:left="103"/>
              <w:jc w:val="center"/>
              <w:rPr>
                <w:rFonts w:ascii="Arial" w:hAnsi="Arial" w:cs="Arial"/>
                <w:b/>
                <w:sz w:val="20"/>
              </w:rPr>
            </w:pPr>
            <w:r>
              <w:rPr>
                <w:rFonts w:ascii="Arial" w:hAnsi="Arial" w:cs="Arial"/>
                <w:b/>
                <w:sz w:val="20"/>
              </w:rPr>
              <w:t>Manager</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368C6" w:rsidRPr="00D36C17" w:rsidRDefault="00D368C6"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8C6" w:rsidRDefault="00D368C6" w:rsidP="003E478A">
            <w:pPr>
              <w:pStyle w:val="TableParagraph"/>
              <w:spacing w:line="183" w:lineRule="exact"/>
              <w:jc w:val="center"/>
              <w:rPr>
                <w:rFonts w:ascii="Arial" w:hAnsi="Arial" w:cs="Arial"/>
                <w:b/>
                <w:sz w:val="20"/>
              </w:rPr>
            </w:pPr>
            <w:r>
              <w:rPr>
                <w:rFonts w:ascii="Arial" w:hAnsi="Arial" w:cs="Arial"/>
                <w:b/>
                <w:sz w:val="20"/>
              </w:rPr>
              <w:t>Agreed result</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368C6" w:rsidRDefault="00D368C6" w:rsidP="003E478A">
            <w:pPr>
              <w:pStyle w:val="TableParagraph"/>
              <w:ind w:left="102"/>
              <w:jc w:val="center"/>
              <w:rPr>
                <w:rFonts w:ascii="Arial" w:hAnsi="Arial" w:cs="Arial"/>
                <w:b/>
                <w:sz w:val="20"/>
              </w:rPr>
            </w:pPr>
            <w:r w:rsidRPr="00D36C17">
              <w:rPr>
                <w:rFonts w:ascii="Arial" w:hAnsi="Arial" w:cs="Arial"/>
                <w:b/>
                <w:sz w:val="20"/>
              </w:rPr>
              <w:t>4</w:t>
            </w:r>
          </w:p>
          <w:p w:rsidR="00D368C6" w:rsidRPr="00D36C17" w:rsidRDefault="00D368C6"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9F6533">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leadership</w:t>
            </w:r>
          </w:p>
        </w:tc>
        <w:tc>
          <w:tcPr>
            <w:tcW w:w="4536" w:type="dxa"/>
          </w:tcPr>
          <w:p w:rsidR="00D368C6" w:rsidRPr="00D368C6" w:rsidRDefault="0023106F" w:rsidP="00D368C6">
            <w:pPr>
              <w:pStyle w:val="TableParagraph"/>
              <w:rPr>
                <w:rFonts w:ascii="Arial" w:hAnsi="Arial" w:cs="Arial"/>
                <w:sz w:val="20"/>
              </w:rPr>
            </w:pPr>
            <w:r w:rsidRPr="0023106F">
              <w:rPr>
                <w:rFonts w:ascii="Arial" w:hAnsi="Arial" w:cs="Arial"/>
                <w:sz w:val="20"/>
              </w:rPr>
              <w:t>Identify and lead medium-scale (in terms of impact, staff and budget) projects, involving multiple stakeholders.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23106F" w:rsidRPr="00190B93" w:rsidTr="0023106F">
        <w:tc>
          <w:tcPr>
            <w:tcW w:w="2547" w:type="dxa"/>
          </w:tcPr>
          <w:p w:rsidR="0023106F" w:rsidRPr="0023106F" w:rsidRDefault="0023106F" w:rsidP="0023106F">
            <w:pPr>
              <w:pStyle w:val="TableParagraph"/>
              <w:rPr>
                <w:rFonts w:ascii="Arial" w:hAnsi="Arial" w:cs="Arial"/>
                <w:sz w:val="20"/>
              </w:rPr>
            </w:pPr>
            <w:r w:rsidRPr="0023106F">
              <w:rPr>
                <w:rFonts w:ascii="Arial" w:hAnsi="Arial" w:cs="Arial"/>
                <w:sz w:val="20"/>
              </w:rPr>
              <w:t>Policy and development</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Support and manage the progression and implementation of equalities policy objectives and related actions.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tcPr>
          <w:p w:rsidR="0023106F" w:rsidRPr="0023106F" w:rsidRDefault="0023106F" w:rsidP="0023106F">
            <w:pPr>
              <w:pStyle w:val="TableParagraph"/>
              <w:rPr>
                <w:rFonts w:ascii="Arial" w:hAnsi="Arial" w:cs="Arial"/>
                <w:sz w:val="20"/>
              </w:rPr>
            </w:pPr>
            <w:r w:rsidRPr="0023106F">
              <w:rPr>
                <w:rFonts w:ascii="Arial" w:hAnsi="Arial" w:cs="Arial"/>
                <w:sz w:val="20"/>
              </w:rPr>
              <w:t>Policy and legislative guidance</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Present compliant and best practice policy guidance to networks, groups and committees at local level.</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tcPr>
          <w:p w:rsidR="0023106F" w:rsidRPr="0023106F" w:rsidRDefault="0023106F" w:rsidP="0023106F">
            <w:pPr>
              <w:pStyle w:val="TableParagraph"/>
              <w:rPr>
                <w:rFonts w:ascii="Arial" w:hAnsi="Arial" w:cs="Arial"/>
                <w:sz w:val="20"/>
              </w:rPr>
            </w:pPr>
            <w:r w:rsidRPr="0023106F">
              <w:rPr>
                <w:rFonts w:ascii="Arial" w:hAnsi="Arial" w:cs="Arial"/>
                <w:sz w:val="20"/>
              </w:rPr>
              <w:t>Engagement with audience</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Positively and proactively engage with a diverse range of groups, networks and individuals and provide accessible information to a wide range of audiences.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tcPr>
          <w:p w:rsidR="0023106F" w:rsidRPr="0023106F" w:rsidRDefault="0023106F" w:rsidP="0023106F">
            <w:pPr>
              <w:pStyle w:val="TableParagraph"/>
              <w:rPr>
                <w:rFonts w:ascii="Arial" w:hAnsi="Arial" w:cs="Arial"/>
                <w:sz w:val="20"/>
              </w:rPr>
            </w:pPr>
            <w:r w:rsidRPr="0023106F">
              <w:rPr>
                <w:rFonts w:ascii="Arial" w:hAnsi="Arial" w:cs="Arial"/>
                <w:sz w:val="20"/>
              </w:rPr>
              <w:t>Market data analysis and consultation</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Undertake consultation, data gathering and analysis to help identify key issues/objectives.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bl>
    <w:p w:rsidR="003B5248" w:rsidRDefault="003B5248" w:rsidP="003B5248">
      <w:pPr>
        <w:pStyle w:val="Heading1"/>
      </w:pPr>
      <w:r w:rsidRPr="003B5248">
        <w:t>Childcare Services</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23106F" w:rsidRPr="00190B93" w:rsidTr="0023106F">
        <w:tc>
          <w:tcPr>
            <w:tcW w:w="2547"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Policy development</w:t>
            </w:r>
          </w:p>
        </w:tc>
        <w:tc>
          <w:tcPr>
            <w:tcW w:w="4536" w:type="dxa"/>
            <w:vAlign w:val="bottom"/>
          </w:tcPr>
          <w:p w:rsidR="0023106F" w:rsidRPr="0023106F" w:rsidRDefault="0023106F" w:rsidP="0023106F">
            <w:pPr>
              <w:pStyle w:val="TableParagraph"/>
              <w:ind w:right="125"/>
              <w:rPr>
                <w:rFonts w:ascii="Arial" w:hAnsi="Arial" w:cs="Arial"/>
                <w:sz w:val="20"/>
              </w:rPr>
            </w:pPr>
            <w:r w:rsidRPr="0023106F">
              <w:rPr>
                <w:rFonts w:ascii="Arial" w:hAnsi="Arial" w:cs="Arial"/>
                <w:sz w:val="20"/>
              </w:rPr>
              <w:t>Develop compliant and best practice childcare related policy; identify strategic objectives and the resources required to respond to legislative developments.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Policy and legislative guidance</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Promote an understanding of the complexity and sensitivity of childcare legislation; present compliant and best practice policy guidance to groups and committees.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Engagement with audience</w:t>
            </w:r>
          </w:p>
        </w:tc>
        <w:tc>
          <w:tcPr>
            <w:tcW w:w="4536"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t>Represent the University’s childcare policy and practice in appropriate forums.</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23106F" w:rsidRPr="00190B93" w:rsidTr="0023106F">
        <w:tc>
          <w:tcPr>
            <w:tcW w:w="2547" w:type="dxa"/>
            <w:vAlign w:val="bottom"/>
          </w:tcPr>
          <w:p w:rsidR="0023106F" w:rsidRPr="0023106F" w:rsidRDefault="0023106F" w:rsidP="0023106F">
            <w:pPr>
              <w:pStyle w:val="TableParagraph"/>
              <w:rPr>
                <w:rFonts w:ascii="Arial" w:hAnsi="Arial" w:cs="Arial"/>
                <w:sz w:val="20"/>
              </w:rPr>
            </w:pPr>
            <w:r w:rsidRPr="0023106F">
              <w:rPr>
                <w:rFonts w:ascii="Arial" w:hAnsi="Arial" w:cs="Arial"/>
                <w:sz w:val="20"/>
              </w:rPr>
              <w:lastRenderedPageBreak/>
              <w:t>Market data analysis</w:t>
            </w:r>
          </w:p>
        </w:tc>
        <w:tc>
          <w:tcPr>
            <w:tcW w:w="4536" w:type="dxa"/>
            <w:vAlign w:val="bottom"/>
          </w:tcPr>
          <w:p w:rsidR="0023106F" w:rsidRPr="0023106F" w:rsidRDefault="0023106F" w:rsidP="0023106F">
            <w:pPr>
              <w:pStyle w:val="TableParagraph"/>
              <w:ind w:right="328"/>
              <w:rPr>
                <w:rFonts w:ascii="Arial" w:hAnsi="Arial" w:cs="Arial"/>
                <w:sz w:val="20"/>
              </w:rPr>
            </w:pPr>
            <w:r w:rsidRPr="0023106F">
              <w:rPr>
                <w:rFonts w:ascii="Arial" w:hAnsi="Arial" w:cs="Arial"/>
                <w:sz w:val="20"/>
              </w:rPr>
              <w:t>Undertake consultation, data gathering and analysis to help promote key childcare issues at a local and University wide level.</w:t>
            </w:r>
          </w:p>
        </w:tc>
        <w:tc>
          <w:tcPr>
            <w:tcW w:w="1559" w:type="dxa"/>
          </w:tcPr>
          <w:p w:rsidR="0023106F" w:rsidRPr="00190B93" w:rsidRDefault="0023106F" w:rsidP="0023106F">
            <w:pPr>
              <w:pStyle w:val="Heading1"/>
              <w:rPr>
                <w:i/>
              </w:rPr>
            </w:pPr>
          </w:p>
        </w:tc>
        <w:tc>
          <w:tcPr>
            <w:tcW w:w="1559" w:type="dxa"/>
          </w:tcPr>
          <w:p w:rsidR="0023106F" w:rsidRPr="00190B93" w:rsidRDefault="0023106F" w:rsidP="0023106F">
            <w:pPr>
              <w:pStyle w:val="Heading1"/>
              <w:rPr>
                <w:i/>
              </w:rPr>
            </w:pPr>
          </w:p>
        </w:tc>
        <w:tc>
          <w:tcPr>
            <w:tcW w:w="1560" w:type="dxa"/>
          </w:tcPr>
          <w:p w:rsidR="0023106F" w:rsidRPr="00190B93" w:rsidRDefault="0023106F" w:rsidP="0023106F">
            <w:pPr>
              <w:pStyle w:val="Heading1"/>
              <w:rPr>
                <w:i/>
              </w:rPr>
            </w:pPr>
          </w:p>
        </w:tc>
        <w:tc>
          <w:tcPr>
            <w:tcW w:w="3250" w:type="dxa"/>
          </w:tcPr>
          <w:p w:rsidR="0023106F" w:rsidRPr="00190B93" w:rsidRDefault="0023106F" w:rsidP="0023106F">
            <w:pPr>
              <w:pStyle w:val="Heading1"/>
              <w:rPr>
                <w:i/>
              </w:rPr>
            </w:pPr>
          </w:p>
        </w:tc>
      </w:tr>
      <w:tr w:rsidR="00D64841" w:rsidRPr="00190B93" w:rsidTr="00D64841">
        <w:tc>
          <w:tcPr>
            <w:tcW w:w="2547" w:type="dxa"/>
            <w:vAlign w:val="bottom"/>
          </w:tcPr>
          <w:p w:rsidR="00D64841" w:rsidRPr="00D64841" w:rsidRDefault="00D64841" w:rsidP="00D64841">
            <w:pPr>
              <w:pStyle w:val="TableParagraph"/>
              <w:ind w:right="328"/>
              <w:rPr>
                <w:rFonts w:ascii="Arial" w:hAnsi="Arial" w:cs="Arial"/>
                <w:sz w:val="20"/>
              </w:rPr>
            </w:pPr>
            <w:r w:rsidRPr="00D64841">
              <w:rPr>
                <w:rFonts w:ascii="Arial" w:hAnsi="Arial" w:cs="Arial"/>
                <w:sz w:val="20"/>
              </w:rPr>
              <w:t>Mandatory qualifications</w:t>
            </w:r>
          </w:p>
        </w:tc>
        <w:tc>
          <w:tcPr>
            <w:tcW w:w="4536" w:type="dxa"/>
            <w:vAlign w:val="bottom"/>
          </w:tcPr>
          <w:p w:rsidR="00D64841" w:rsidRPr="00D64841" w:rsidRDefault="00D64841" w:rsidP="00D64841">
            <w:pPr>
              <w:pStyle w:val="TableParagraph"/>
              <w:ind w:right="328"/>
              <w:rPr>
                <w:rFonts w:ascii="Arial" w:hAnsi="Arial" w:cs="Arial"/>
                <w:sz w:val="20"/>
              </w:rPr>
            </w:pPr>
            <w:r w:rsidRPr="00D64841">
              <w:rPr>
                <w:rFonts w:ascii="Arial" w:hAnsi="Arial" w:cs="Arial"/>
                <w:sz w:val="20"/>
              </w:rPr>
              <w:t>Hold a level of qualification appropriate to manage a childcare setting,</w:t>
            </w:r>
            <w:r>
              <w:rPr>
                <w:rFonts w:ascii="Arial" w:hAnsi="Arial" w:cs="Arial"/>
                <w:sz w:val="20"/>
              </w:rPr>
              <w:t xml:space="preserve"> </w:t>
            </w:r>
            <w:r w:rsidRPr="00D64841">
              <w:rPr>
                <w:rFonts w:ascii="Arial" w:hAnsi="Arial" w:cs="Arial"/>
                <w:sz w:val="20"/>
              </w:rPr>
              <w:t>i.e. Level 3 in Early Years/</w:t>
            </w:r>
            <w:proofErr w:type="spellStart"/>
            <w:r w:rsidRPr="00D64841">
              <w:rPr>
                <w:rFonts w:ascii="Arial" w:hAnsi="Arial" w:cs="Arial"/>
                <w:sz w:val="20"/>
              </w:rPr>
              <w:t>Playwork</w:t>
            </w:r>
            <w:proofErr w:type="spellEnd"/>
            <w:r w:rsidRPr="00D64841">
              <w:rPr>
                <w:rFonts w:ascii="Arial" w:hAnsi="Arial" w:cs="Arial"/>
                <w:sz w:val="20"/>
              </w:rPr>
              <w:t>. [From 2015, it is required for this to be an Early Years Professional qualification, which requires having achieved an Early Years degree.]</w:t>
            </w:r>
          </w:p>
        </w:tc>
        <w:tc>
          <w:tcPr>
            <w:tcW w:w="1559" w:type="dxa"/>
          </w:tcPr>
          <w:p w:rsidR="00D64841" w:rsidRPr="00190B93" w:rsidRDefault="00D64841" w:rsidP="00D64841">
            <w:pPr>
              <w:pStyle w:val="Heading1"/>
              <w:rPr>
                <w:i/>
              </w:rPr>
            </w:pPr>
          </w:p>
        </w:tc>
        <w:tc>
          <w:tcPr>
            <w:tcW w:w="1559" w:type="dxa"/>
          </w:tcPr>
          <w:p w:rsidR="00D64841" w:rsidRPr="00190B93" w:rsidRDefault="00D64841" w:rsidP="00D64841">
            <w:pPr>
              <w:pStyle w:val="Heading1"/>
              <w:rPr>
                <w:i/>
              </w:rPr>
            </w:pPr>
          </w:p>
        </w:tc>
        <w:tc>
          <w:tcPr>
            <w:tcW w:w="1560" w:type="dxa"/>
          </w:tcPr>
          <w:p w:rsidR="00D64841" w:rsidRPr="00190B93" w:rsidRDefault="00D64841" w:rsidP="00D64841">
            <w:pPr>
              <w:pStyle w:val="Heading1"/>
              <w:rPr>
                <w:i/>
              </w:rPr>
            </w:pPr>
          </w:p>
        </w:tc>
        <w:tc>
          <w:tcPr>
            <w:tcW w:w="3250" w:type="dxa"/>
          </w:tcPr>
          <w:p w:rsidR="00D64841" w:rsidRPr="00190B93" w:rsidRDefault="00D64841" w:rsidP="00D64841">
            <w:pPr>
              <w:pStyle w:val="Heading1"/>
              <w:rPr>
                <w:i/>
              </w:rPr>
            </w:pPr>
          </w:p>
        </w:tc>
      </w:tr>
    </w:tbl>
    <w:p w:rsidR="003B5248" w:rsidRDefault="003B5248" w:rsidP="003B5248">
      <w:pPr>
        <w:pStyle w:val="Heading1"/>
      </w:pPr>
    </w:p>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D64841">
              <w:rPr>
                <w:rFonts w:ascii="Arial" w:hAnsi="Arial" w:cs="Arial"/>
                <w:b/>
                <w:bCs/>
                <w:noProof/>
                <w:sz w:val="18"/>
              </w:rPr>
              <w:t>4</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D64841">
              <w:rPr>
                <w:rFonts w:ascii="Arial" w:hAnsi="Arial" w:cs="Arial"/>
                <w:b/>
                <w:bCs/>
                <w:noProof/>
                <w:sz w:val="18"/>
              </w:rPr>
              <w:t>6</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E6771D">
              <w:rPr>
                <w:rFonts w:ascii="Arial" w:hAnsi="Arial" w:cs="Arial"/>
                <w:b/>
                <w:bCs/>
                <w:sz w:val="18"/>
              </w:rPr>
              <w:t>8</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33E8"/>
    <w:rsid w:val="000229FD"/>
    <w:rsid w:val="00024328"/>
    <w:rsid w:val="000309CF"/>
    <w:rsid w:val="0006444E"/>
    <w:rsid w:val="00072E7D"/>
    <w:rsid w:val="00076FD5"/>
    <w:rsid w:val="00092014"/>
    <w:rsid w:val="000A5C41"/>
    <w:rsid w:val="000B4A17"/>
    <w:rsid w:val="000C4D20"/>
    <w:rsid w:val="000C7486"/>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0D26"/>
    <w:rsid w:val="00205CFB"/>
    <w:rsid w:val="002131A8"/>
    <w:rsid w:val="002154C9"/>
    <w:rsid w:val="0022412C"/>
    <w:rsid w:val="0023106F"/>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D6D84"/>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D2BD8"/>
    <w:rsid w:val="007F1D70"/>
    <w:rsid w:val="0084737C"/>
    <w:rsid w:val="00874A9F"/>
    <w:rsid w:val="00877A72"/>
    <w:rsid w:val="008A24D0"/>
    <w:rsid w:val="008B1158"/>
    <w:rsid w:val="008B6610"/>
    <w:rsid w:val="008C6112"/>
    <w:rsid w:val="008E3DCE"/>
    <w:rsid w:val="008F0235"/>
    <w:rsid w:val="008F4301"/>
    <w:rsid w:val="00926DB1"/>
    <w:rsid w:val="009343D3"/>
    <w:rsid w:val="00961FB5"/>
    <w:rsid w:val="00994CE7"/>
    <w:rsid w:val="009B533D"/>
    <w:rsid w:val="009F76E3"/>
    <w:rsid w:val="00A32EE8"/>
    <w:rsid w:val="00A4141B"/>
    <w:rsid w:val="00A65CC2"/>
    <w:rsid w:val="00A80962"/>
    <w:rsid w:val="00A90585"/>
    <w:rsid w:val="00A9285B"/>
    <w:rsid w:val="00A95DB6"/>
    <w:rsid w:val="00AA2EE8"/>
    <w:rsid w:val="00AB540A"/>
    <w:rsid w:val="00AB79A8"/>
    <w:rsid w:val="00AC0449"/>
    <w:rsid w:val="00AE1FFA"/>
    <w:rsid w:val="00B445E7"/>
    <w:rsid w:val="00B60C5B"/>
    <w:rsid w:val="00B936B0"/>
    <w:rsid w:val="00BA6F21"/>
    <w:rsid w:val="00BC6772"/>
    <w:rsid w:val="00C363CC"/>
    <w:rsid w:val="00C46601"/>
    <w:rsid w:val="00C46C97"/>
    <w:rsid w:val="00CD6AA7"/>
    <w:rsid w:val="00CE5AA7"/>
    <w:rsid w:val="00CF31DC"/>
    <w:rsid w:val="00D04E41"/>
    <w:rsid w:val="00D12D7A"/>
    <w:rsid w:val="00D17F05"/>
    <w:rsid w:val="00D26675"/>
    <w:rsid w:val="00D368C6"/>
    <w:rsid w:val="00D36C17"/>
    <w:rsid w:val="00D5170A"/>
    <w:rsid w:val="00D64841"/>
    <w:rsid w:val="00D91067"/>
    <w:rsid w:val="00DE2A52"/>
    <w:rsid w:val="00DF3BA0"/>
    <w:rsid w:val="00E04A75"/>
    <w:rsid w:val="00E05078"/>
    <w:rsid w:val="00E20AF1"/>
    <w:rsid w:val="00E248A2"/>
    <w:rsid w:val="00E27B1F"/>
    <w:rsid w:val="00E32A22"/>
    <w:rsid w:val="00E36299"/>
    <w:rsid w:val="00E36FE2"/>
    <w:rsid w:val="00E401A1"/>
    <w:rsid w:val="00E53B2F"/>
    <w:rsid w:val="00E608B2"/>
    <w:rsid w:val="00E6771D"/>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919D4"/>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5439-7294-4AEE-B725-08B5BA5F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9</cp:revision>
  <cp:lastPrinted>2017-07-19T11:26:00Z</cp:lastPrinted>
  <dcterms:created xsi:type="dcterms:W3CDTF">2020-07-31T10:42:00Z</dcterms:created>
  <dcterms:modified xsi:type="dcterms:W3CDTF">2020-07-31T11:14:00Z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